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Pr="00021FE4" w:rsidRDefault="009B6B29" w:rsidP="00222867">
      <w:pPr>
        <w:rPr>
          <w:rFonts w:ascii="Arial" w:hAnsi="Arial"/>
          <w:b/>
          <w:sz w:val="22"/>
          <w:szCs w:val="22"/>
        </w:rPr>
      </w:pPr>
      <w:bookmarkStart w:id="0" w:name="_GoBack"/>
      <w:bookmarkEnd w:id="0"/>
      <w:r w:rsidRPr="00021FE4">
        <w:rPr>
          <w:rFonts w:ascii="Arial" w:hAnsi="Arial"/>
          <w:b/>
          <w:sz w:val="22"/>
          <w:szCs w:val="22"/>
          <w:rtl/>
        </w:rPr>
        <w:t xml:space="preserve">אל: ועדת המכרזים </w:t>
      </w:r>
    </w:p>
    <w:p w:rsidR="00F90453" w:rsidRPr="00021FE4" w:rsidRDefault="00777955"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RPr="00021FE4"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rsidP="00222867">
            <w:pPr>
              <w:rPr>
                <w:rFonts w:asciiTheme="minorBidi" w:hAnsiTheme="minorBidi" w:cstheme="minorBidi"/>
                <w:b/>
                <w:bCs/>
                <w:sz w:val="21"/>
                <w:szCs w:val="21"/>
              </w:rPr>
            </w:pPr>
            <w:r w:rsidRPr="00021FE4">
              <w:rPr>
                <w:rFonts w:asciiTheme="minorBidi" w:hAnsiTheme="minorBidi" w:cstheme="minorBidi"/>
                <w:b/>
                <w:bCs/>
                <w:sz w:val="21"/>
                <w:szCs w:val="21"/>
                <w:rtl/>
              </w:rPr>
              <w:t>משרד</w:t>
            </w:r>
            <w:r w:rsidRPr="00021FE4">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021FE4" w:rsidRDefault="008E3D25" w:rsidP="00DE68A0">
            <w:pPr>
              <w:bidi w:val="0"/>
              <w:rPr>
                <w:rtl/>
              </w:rPr>
            </w:pPr>
            <w:r w:rsidRPr="00021FE4">
              <w:rPr>
                <w:rFonts w:hint="cs"/>
                <w:rtl/>
              </w:rPr>
              <w:t>האוצר</w:t>
            </w:r>
          </w:p>
        </w:tc>
      </w:tr>
      <w:tr w:rsidR="007548B0" w:rsidRPr="00021FE4"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rsidP="00222867">
            <w:pPr>
              <w:rPr>
                <w:rFonts w:asciiTheme="minorBidi" w:hAnsiTheme="minorBidi" w:cstheme="minorBidi"/>
                <w:b/>
                <w:bCs/>
                <w:sz w:val="21"/>
                <w:szCs w:val="21"/>
              </w:rPr>
            </w:pPr>
            <w:r w:rsidRPr="00021FE4">
              <w:rPr>
                <w:rFonts w:asciiTheme="minorBidi" w:hAnsiTheme="minorBidi" w:cstheme="minorBidi"/>
                <w:b/>
                <w:bCs/>
                <w:sz w:val="21"/>
                <w:szCs w:val="21"/>
                <w:rtl/>
              </w:rPr>
              <w:t>יחידה מזמינה</w:t>
            </w:r>
            <w:r w:rsidRPr="00021FE4">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021FE4" w:rsidRDefault="008E3D25" w:rsidP="00DE68A0">
            <w:pPr>
              <w:bidi w:val="0"/>
              <w:rPr>
                <w:rtl/>
              </w:rPr>
            </w:pPr>
            <w:r w:rsidRPr="00021FE4">
              <w:rPr>
                <w:rFonts w:hint="cs"/>
                <w:rtl/>
              </w:rPr>
              <w:t>אגף התקציבים</w:t>
            </w:r>
          </w:p>
        </w:tc>
      </w:tr>
      <w:tr w:rsidR="007548B0" w:rsidRPr="00021FE4"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rsidP="00222867">
            <w:pPr>
              <w:rPr>
                <w:rFonts w:asciiTheme="minorBidi" w:hAnsiTheme="minorBidi" w:cstheme="minorBidi"/>
                <w:b/>
                <w:bCs/>
                <w:sz w:val="21"/>
                <w:szCs w:val="21"/>
              </w:rPr>
            </w:pPr>
            <w:r w:rsidRPr="00021FE4">
              <w:rPr>
                <w:rFonts w:asciiTheme="minorBidi" w:hAnsiTheme="minorBidi" w:cstheme="minorBidi"/>
                <w:b/>
                <w:bCs/>
                <w:sz w:val="21"/>
                <w:szCs w:val="21"/>
                <w:rtl/>
              </w:rPr>
              <w:t>תאריך</w:t>
            </w:r>
            <w:r w:rsidRPr="00021FE4">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021FE4" w:rsidRDefault="002E45B3" w:rsidP="00304799">
            <w:r w:rsidRPr="00021FE4">
              <w:rPr>
                <w:rFonts w:hint="cs"/>
                <w:rtl/>
              </w:rPr>
              <w:t>09/11</w:t>
            </w:r>
            <w:r w:rsidR="008E3D25" w:rsidRPr="00021FE4">
              <w:rPr>
                <w:rFonts w:hint="cs"/>
                <w:rtl/>
              </w:rPr>
              <w:t>/202</w:t>
            </w:r>
            <w:r w:rsidR="00304799">
              <w:rPr>
                <w:rFonts w:hint="cs"/>
                <w:rtl/>
              </w:rPr>
              <w:t>2</w:t>
            </w:r>
          </w:p>
        </w:tc>
      </w:tr>
    </w:tbl>
    <w:p w:rsidR="00332AFB" w:rsidRPr="00021FE4" w:rsidRDefault="00777955" w:rsidP="00222867">
      <w:pPr>
        <w:rPr>
          <w:rtl/>
        </w:rPr>
      </w:pPr>
    </w:p>
    <w:p w:rsidR="00222867" w:rsidRPr="00021FE4" w:rsidRDefault="00777955" w:rsidP="00222867">
      <w:pPr>
        <w:rPr>
          <w:rtl/>
        </w:rPr>
      </w:pPr>
    </w:p>
    <w:p w:rsidR="00222867" w:rsidRPr="00021FE4" w:rsidRDefault="00777955" w:rsidP="00222867">
      <w:pPr>
        <w:rPr>
          <w:rtl/>
        </w:rPr>
      </w:pPr>
    </w:p>
    <w:p w:rsidR="00222867" w:rsidRPr="00021FE4" w:rsidRDefault="00777955" w:rsidP="00222867">
      <w:pPr>
        <w:rPr>
          <w:rtl/>
        </w:rPr>
      </w:pPr>
    </w:p>
    <w:p w:rsidR="00222867" w:rsidRPr="00021FE4" w:rsidRDefault="00777955" w:rsidP="00222867">
      <w:pPr>
        <w:rPr>
          <w:rtl/>
        </w:rPr>
      </w:pPr>
    </w:p>
    <w:p w:rsidR="00222867" w:rsidRPr="00021FE4" w:rsidRDefault="00777955" w:rsidP="00222867">
      <w:pPr>
        <w:rPr>
          <w:rtl/>
        </w:rPr>
      </w:pPr>
    </w:p>
    <w:p w:rsidR="00222867" w:rsidRPr="00021FE4" w:rsidRDefault="009B6B29" w:rsidP="00222867">
      <w:pPr>
        <w:jc w:val="center"/>
        <w:rPr>
          <w:rFonts w:ascii="Arial" w:hAnsi="Arial"/>
          <w:bCs/>
          <w:sz w:val="22"/>
          <w:szCs w:val="22"/>
          <w:u w:val="single"/>
        </w:rPr>
      </w:pPr>
      <w:r w:rsidRPr="00021FE4">
        <w:rPr>
          <w:rFonts w:ascii="Arial" w:hAnsi="Arial"/>
          <w:bCs/>
          <w:sz w:val="22"/>
          <w:szCs w:val="22"/>
          <w:rtl/>
        </w:rPr>
        <w:t xml:space="preserve">הנדון: </w:t>
      </w:r>
      <w:r w:rsidRPr="00021FE4">
        <w:rPr>
          <w:rFonts w:ascii="Arial" w:hAnsi="Arial"/>
          <w:bCs/>
          <w:sz w:val="22"/>
          <w:szCs w:val="22"/>
          <w:u w:val="single"/>
          <w:rtl/>
        </w:rPr>
        <w:t>חוות דעת מקצועית במסגרת כוונה להתקשר עם ספק יחיד/ ספק חוץ</w:t>
      </w:r>
    </w:p>
    <w:p w:rsidR="00222867" w:rsidRPr="00021FE4" w:rsidRDefault="00777955" w:rsidP="00222867">
      <w:pPr>
        <w:jc w:val="both"/>
        <w:rPr>
          <w:rFonts w:ascii="Arial" w:hAnsi="Arial"/>
          <w:b/>
          <w:sz w:val="22"/>
          <w:szCs w:val="22"/>
          <w:rtl/>
        </w:rPr>
      </w:pPr>
    </w:p>
    <w:p w:rsidR="00222867" w:rsidRPr="00021FE4" w:rsidRDefault="009B6B29" w:rsidP="0049153E">
      <w:pPr>
        <w:spacing w:line="360" w:lineRule="auto"/>
        <w:jc w:val="both"/>
        <w:rPr>
          <w:rFonts w:asciiTheme="minorBidi" w:hAnsiTheme="minorBidi" w:cstheme="minorBidi"/>
          <w:sz w:val="21"/>
          <w:szCs w:val="21"/>
          <w:rtl/>
        </w:rPr>
      </w:pPr>
      <w:r w:rsidRPr="00021FE4">
        <w:rPr>
          <w:rFonts w:asciiTheme="minorBidi" w:hAnsiTheme="minorBidi" w:cstheme="minorBidi"/>
          <w:b/>
          <w:sz w:val="21"/>
          <w:szCs w:val="21"/>
          <w:rtl/>
        </w:rPr>
        <w:t xml:space="preserve">הבקשה מסתמכת על תקנה  </w:t>
      </w: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 3(29) / </w:t>
      </w: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 3(31) (סמן את התקנה המתאימה) לתקנות חובת מכרזים ועל </w:t>
      </w:r>
      <w:r w:rsidRPr="00021FE4">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021FE4" w:rsidRDefault="00777955"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021FE4"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pPr>
              <w:spacing w:line="276"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תיאור מהות ההתקשרות (רקע ופירוט התכונות של הטובין/השירות/העבודה)</w:t>
            </w:r>
          </w:p>
        </w:tc>
      </w:tr>
      <w:tr w:rsidR="007548B0" w:rsidRPr="00021FE4" w:rsidTr="00222867">
        <w:tc>
          <w:tcPr>
            <w:tcW w:w="9178" w:type="dxa"/>
            <w:tcBorders>
              <w:top w:val="single" w:sz="4" w:space="0" w:color="auto"/>
              <w:left w:val="single" w:sz="4" w:space="0" w:color="auto"/>
              <w:bottom w:val="single" w:sz="4" w:space="0" w:color="auto"/>
              <w:right w:val="single" w:sz="4" w:space="0" w:color="auto"/>
            </w:tcBorders>
          </w:tcPr>
          <w:p w:rsidR="00222867" w:rsidRPr="00021FE4" w:rsidRDefault="00200618" w:rsidP="00314F5F">
            <w:pPr>
              <w:spacing w:line="276" w:lineRule="auto"/>
              <w:rPr>
                <w:rFonts w:asciiTheme="minorBidi" w:hAnsiTheme="minorBidi" w:cstheme="minorBidi"/>
                <w:b/>
                <w:sz w:val="21"/>
                <w:szCs w:val="21"/>
                <w:lang w:eastAsia="he-IL"/>
              </w:rPr>
            </w:pPr>
            <w:r w:rsidRPr="00021FE4">
              <w:rPr>
                <w:rFonts w:asciiTheme="minorBidi" w:hAnsiTheme="minorBidi" w:cstheme="minorBidi" w:hint="cs"/>
                <w:b/>
                <w:sz w:val="21"/>
                <w:szCs w:val="21"/>
                <w:rtl/>
                <w:lang w:eastAsia="he-IL"/>
              </w:rPr>
              <w:t xml:space="preserve">יעוץ </w:t>
            </w:r>
            <w:r w:rsidR="00D240DA" w:rsidRPr="00021FE4">
              <w:rPr>
                <w:rFonts w:asciiTheme="minorBidi" w:hAnsiTheme="minorBidi" w:cstheme="minorBidi" w:hint="cs"/>
                <w:b/>
                <w:sz w:val="21"/>
                <w:szCs w:val="21"/>
                <w:rtl/>
                <w:lang w:eastAsia="he-IL"/>
              </w:rPr>
              <w:t xml:space="preserve">בנושא </w:t>
            </w:r>
            <w:r w:rsidR="002E45B3" w:rsidRPr="00021FE4">
              <w:rPr>
                <w:rFonts w:asciiTheme="minorBidi" w:hAnsiTheme="minorBidi" w:cstheme="minorBidi" w:hint="cs"/>
                <w:b/>
                <w:sz w:val="21"/>
                <w:szCs w:val="21"/>
                <w:rtl/>
                <w:lang w:eastAsia="he-IL"/>
              </w:rPr>
              <w:t xml:space="preserve">התכנות </w:t>
            </w:r>
            <w:r w:rsidR="00D240DA" w:rsidRPr="00021FE4">
              <w:rPr>
                <w:rFonts w:asciiTheme="minorBidi" w:hAnsiTheme="minorBidi" w:cstheme="minorBidi" w:hint="cs"/>
                <w:b/>
                <w:sz w:val="21"/>
                <w:szCs w:val="21"/>
                <w:rtl/>
                <w:lang w:eastAsia="he-IL"/>
              </w:rPr>
              <w:t>שילוב קווי 161 במנהרת המטרו</w:t>
            </w:r>
            <w:r w:rsidR="002E45B3" w:rsidRPr="00021FE4">
              <w:rPr>
                <w:rFonts w:asciiTheme="minorBidi" w:hAnsiTheme="minorBidi" w:cstheme="minorBidi" w:hint="cs"/>
                <w:b/>
                <w:sz w:val="21"/>
                <w:szCs w:val="21"/>
                <w:rtl/>
                <w:lang w:eastAsia="he-IL"/>
              </w:rPr>
              <w:t>,</w:t>
            </w:r>
            <w:r w:rsidR="00D240DA" w:rsidRPr="00021FE4">
              <w:rPr>
                <w:rFonts w:asciiTheme="minorBidi" w:hAnsiTheme="minorBidi" w:cstheme="minorBidi" w:hint="cs"/>
                <w:b/>
                <w:sz w:val="21"/>
                <w:szCs w:val="21"/>
                <w:rtl/>
                <w:lang w:eastAsia="he-IL"/>
              </w:rPr>
              <w:t xml:space="preserve"> </w:t>
            </w:r>
            <w:r w:rsidRPr="00021FE4">
              <w:rPr>
                <w:rFonts w:asciiTheme="minorBidi" w:hAnsiTheme="minorBidi" w:cstheme="minorBidi" w:hint="cs"/>
                <w:b/>
                <w:sz w:val="21"/>
                <w:szCs w:val="21"/>
                <w:rtl/>
                <w:lang w:eastAsia="he-IL"/>
              </w:rPr>
              <w:t xml:space="preserve">על ידי </w:t>
            </w:r>
            <w:r w:rsidR="002E45B3" w:rsidRPr="00021FE4">
              <w:rPr>
                <w:rFonts w:asciiTheme="minorBidi" w:hAnsiTheme="minorBidi" w:cstheme="minorBidi" w:hint="cs"/>
                <w:b/>
                <w:sz w:val="21"/>
                <w:szCs w:val="21"/>
                <w:rtl/>
                <w:lang w:eastAsia="he-IL"/>
              </w:rPr>
              <w:t xml:space="preserve">גורם </w:t>
            </w:r>
            <w:r w:rsidR="00B47D9E" w:rsidRPr="00021FE4">
              <w:rPr>
                <w:rFonts w:asciiTheme="minorBidi" w:hAnsiTheme="minorBidi" w:cstheme="minorBidi" w:hint="cs"/>
                <w:b/>
                <w:sz w:val="21"/>
                <w:szCs w:val="21"/>
                <w:rtl/>
                <w:lang w:eastAsia="he-IL"/>
              </w:rPr>
              <w:t xml:space="preserve">בעל </w:t>
            </w:r>
            <w:r w:rsidR="002E45B3" w:rsidRPr="00021FE4">
              <w:rPr>
                <w:rFonts w:asciiTheme="minorBidi" w:hAnsiTheme="minorBidi" w:cstheme="minorBidi" w:hint="cs"/>
                <w:b/>
                <w:sz w:val="21"/>
                <w:szCs w:val="21"/>
                <w:rtl/>
                <w:lang w:eastAsia="he-IL"/>
              </w:rPr>
              <w:t>מומח</w:t>
            </w:r>
            <w:r w:rsidR="00B47D9E" w:rsidRPr="00021FE4">
              <w:rPr>
                <w:rFonts w:asciiTheme="minorBidi" w:hAnsiTheme="minorBidi" w:cstheme="minorBidi" w:hint="cs"/>
                <w:b/>
                <w:sz w:val="21"/>
                <w:szCs w:val="21"/>
                <w:rtl/>
                <w:lang w:eastAsia="he-IL"/>
              </w:rPr>
              <w:t>יות</w:t>
            </w:r>
            <w:r w:rsidR="002E45B3" w:rsidRPr="00021FE4">
              <w:rPr>
                <w:rFonts w:asciiTheme="minorBidi" w:hAnsiTheme="minorBidi" w:cstheme="minorBidi" w:hint="cs"/>
                <w:b/>
                <w:sz w:val="21"/>
                <w:szCs w:val="21"/>
                <w:rtl/>
                <w:lang w:eastAsia="he-IL"/>
              </w:rPr>
              <w:t xml:space="preserve"> </w:t>
            </w:r>
            <w:r w:rsidRPr="00021FE4">
              <w:rPr>
                <w:rFonts w:asciiTheme="minorBidi" w:hAnsiTheme="minorBidi" w:cstheme="minorBidi" w:hint="cs"/>
                <w:b/>
                <w:sz w:val="21"/>
                <w:szCs w:val="21"/>
                <w:rtl/>
                <w:lang w:eastAsia="he-IL"/>
              </w:rPr>
              <w:t xml:space="preserve">אשר ביצע </w:t>
            </w:r>
            <w:r w:rsidR="00314F5F" w:rsidRPr="00021FE4">
              <w:rPr>
                <w:rFonts w:asciiTheme="minorBidi" w:hAnsiTheme="minorBidi" w:cstheme="minorBidi" w:hint="cs"/>
                <w:b/>
                <w:sz w:val="21"/>
                <w:szCs w:val="21"/>
                <w:rtl/>
                <w:lang w:eastAsia="he-IL"/>
              </w:rPr>
              <w:t xml:space="preserve">לפחות </w:t>
            </w:r>
            <w:r w:rsidRPr="00021FE4">
              <w:rPr>
                <w:rFonts w:asciiTheme="minorBidi" w:hAnsiTheme="minorBidi" w:cstheme="minorBidi" w:hint="cs"/>
                <w:b/>
                <w:sz w:val="21"/>
                <w:szCs w:val="21"/>
                <w:rtl/>
                <w:lang w:eastAsia="he-IL"/>
              </w:rPr>
              <w:t xml:space="preserve">מחקר </w:t>
            </w:r>
            <w:r w:rsidR="00314F5F" w:rsidRPr="00021FE4">
              <w:rPr>
                <w:rFonts w:asciiTheme="minorBidi" w:hAnsiTheme="minorBidi" w:cstheme="minorBidi" w:hint="cs"/>
                <w:b/>
                <w:sz w:val="21"/>
                <w:szCs w:val="21"/>
                <w:rtl/>
                <w:lang w:eastAsia="he-IL"/>
              </w:rPr>
              <w:t xml:space="preserve">אחד </w:t>
            </w:r>
            <w:r w:rsidR="002E45B3" w:rsidRPr="00021FE4">
              <w:rPr>
                <w:rFonts w:asciiTheme="minorBidi" w:hAnsiTheme="minorBidi" w:cstheme="minorBidi" w:hint="cs"/>
                <w:b/>
                <w:sz w:val="21"/>
                <w:szCs w:val="21"/>
                <w:rtl/>
                <w:lang w:eastAsia="he-IL"/>
              </w:rPr>
              <w:t xml:space="preserve">שהוכר על ידי סמכות ממשלתית </w:t>
            </w:r>
            <w:r w:rsidR="00314F5F" w:rsidRPr="00021FE4">
              <w:rPr>
                <w:rFonts w:asciiTheme="minorBidi" w:hAnsiTheme="minorBidi" w:cstheme="minorBidi" w:hint="cs"/>
                <w:b/>
                <w:sz w:val="21"/>
                <w:szCs w:val="21"/>
                <w:rtl/>
                <w:lang w:eastAsia="he-IL"/>
              </w:rPr>
              <w:t xml:space="preserve">בנושא </w:t>
            </w:r>
            <w:r w:rsidRPr="00021FE4">
              <w:rPr>
                <w:rFonts w:asciiTheme="minorBidi" w:hAnsiTheme="minorBidi" w:cstheme="minorBidi" w:hint="cs"/>
                <w:b/>
                <w:sz w:val="21"/>
                <w:szCs w:val="21"/>
                <w:rtl/>
                <w:lang w:eastAsia="he-IL"/>
              </w:rPr>
              <w:t>שילוב תשתיות הולכת חשמל</w:t>
            </w:r>
            <w:r w:rsidR="002E45B3" w:rsidRPr="00021FE4">
              <w:rPr>
                <w:rFonts w:asciiTheme="minorBidi" w:hAnsiTheme="minorBidi" w:cstheme="minorBidi" w:hint="cs"/>
                <w:b/>
                <w:sz w:val="21"/>
                <w:szCs w:val="21"/>
                <w:rtl/>
                <w:lang w:eastAsia="he-IL"/>
              </w:rPr>
              <w:t xml:space="preserve"> במתח עליון</w:t>
            </w:r>
            <w:r w:rsidRPr="00021FE4">
              <w:rPr>
                <w:rFonts w:asciiTheme="minorBidi" w:hAnsiTheme="minorBidi" w:cstheme="minorBidi" w:hint="cs"/>
                <w:b/>
                <w:sz w:val="21"/>
                <w:szCs w:val="21"/>
                <w:rtl/>
                <w:lang w:eastAsia="he-IL"/>
              </w:rPr>
              <w:t xml:space="preserve"> </w:t>
            </w:r>
            <w:r w:rsidR="002E45B3" w:rsidRPr="00021FE4">
              <w:rPr>
                <w:rFonts w:asciiTheme="minorBidi" w:hAnsiTheme="minorBidi" w:cstheme="minorBidi" w:hint="cs"/>
                <w:b/>
                <w:sz w:val="21"/>
                <w:szCs w:val="21"/>
                <w:rtl/>
                <w:lang w:eastAsia="he-IL"/>
              </w:rPr>
              <w:t>במנהרות המשמשות למערכות הסעת המונים ולהשלכות של שילוב זה מהיבטים שונים, לרבות בטיחות ותפעול, או אשר תכנן וביצע שילוב כאמור, ויהיה ביכולתו ליישם את עבודתו ולבחון התכנות של השילוב במטרו.</w:t>
            </w:r>
          </w:p>
        </w:tc>
      </w:tr>
    </w:tbl>
    <w:p w:rsidR="00222867" w:rsidRPr="00021FE4" w:rsidRDefault="00777955" w:rsidP="00222867">
      <w:pPr>
        <w:rPr>
          <w:rFonts w:asciiTheme="minorBidi" w:hAnsiTheme="minorBidi" w:cstheme="minorBidi"/>
          <w:b/>
          <w:sz w:val="21"/>
          <w:szCs w:val="21"/>
          <w:lang w:eastAsia="he-IL"/>
        </w:rPr>
      </w:pPr>
    </w:p>
    <w:p w:rsidR="00222867" w:rsidRPr="00021FE4" w:rsidRDefault="009B6B29" w:rsidP="00D240DA">
      <w:pPr>
        <w:rPr>
          <w:rFonts w:asciiTheme="minorBidi" w:hAnsiTheme="minorBidi" w:cstheme="minorBidi"/>
          <w:b/>
          <w:sz w:val="21"/>
          <w:szCs w:val="21"/>
          <w:rtl/>
        </w:rPr>
      </w:pPr>
      <w:r w:rsidRPr="00021FE4">
        <w:rPr>
          <w:rFonts w:asciiTheme="minorBidi" w:hAnsiTheme="minorBidi" w:cstheme="minorBidi"/>
          <w:bCs/>
          <w:sz w:val="21"/>
          <w:szCs w:val="21"/>
          <w:rtl/>
        </w:rPr>
        <w:t xml:space="preserve">האם קיים בנושא זה </w:t>
      </w:r>
      <w:r w:rsidRPr="00021FE4">
        <w:rPr>
          <w:rFonts w:asciiTheme="minorBidi" w:hAnsiTheme="minorBidi" w:cstheme="minorBidi"/>
          <w:b/>
          <w:sz w:val="21"/>
          <w:szCs w:val="21"/>
          <w:rtl/>
        </w:rPr>
        <w:t xml:space="preserve">מכרז מרכזי של החשב הכללי או גורם ממשלתי מוסמך אחר?          </w:t>
      </w: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  כן     </w:t>
      </w:r>
      <w:r w:rsidR="00D240DA" w:rsidRPr="00021FE4">
        <w:rPr>
          <w:rFonts w:ascii="Wingdings" w:hAnsi="Wingdings" w:cstheme="minorBidi"/>
          <w:b/>
          <w:sz w:val="21"/>
          <w:szCs w:val="21"/>
        </w:rPr>
        <w:sym w:font="Wingdings" w:char="F0FE"/>
      </w:r>
      <w:r w:rsidRPr="00021FE4">
        <w:rPr>
          <w:rFonts w:asciiTheme="minorBidi" w:hAnsiTheme="minorBidi" w:cstheme="minorBidi"/>
          <w:b/>
          <w:sz w:val="21"/>
          <w:szCs w:val="21"/>
          <w:rtl/>
        </w:rPr>
        <w:t xml:space="preserve">  לא</w:t>
      </w:r>
    </w:p>
    <w:p w:rsidR="00222867" w:rsidRPr="00021FE4" w:rsidRDefault="00777955" w:rsidP="00222867">
      <w:pPr>
        <w:rPr>
          <w:rFonts w:asciiTheme="minorBidi" w:hAnsiTheme="minorBidi" w:cstheme="minorBidi"/>
          <w:b/>
          <w:sz w:val="21"/>
          <w:szCs w:val="21"/>
          <w:rtl/>
        </w:rPr>
      </w:pPr>
    </w:p>
    <w:p w:rsidR="00222867" w:rsidRPr="00021FE4" w:rsidRDefault="009B6B29" w:rsidP="00222867">
      <w:pPr>
        <w:rPr>
          <w:rFonts w:asciiTheme="minorBidi" w:hAnsiTheme="minorBidi" w:cstheme="minorBidi"/>
          <w:b/>
          <w:sz w:val="21"/>
          <w:szCs w:val="21"/>
          <w:rtl/>
        </w:rPr>
      </w:pPr>
      <w:r w:rsidRPr="00021FE4">
        <w:rPr>
          <w:rFonts w:asciiTheme="minorBidi" w:hAnsiTheme="minorBidi" w:cstheme="minorBidi"/>
          <w:bCs/>
          <w:sz w:val="21"/>
          <w:szCs w:val="21"/>
          <w:rtl/>
        </w:rPr>
        <w:t>סוג ההתקשרות</w:t>
      </w:r>
      <w:r w:rsidRPr="00021FE4">
        <w:rPr>
          <w:rFonts w:asciiTheme="minorBidi" w:hAnsiTheme="minorBidi" w:cstheme="minorBidi"/>
          <w:b/>
          <w:sz w:val="21"/>
          <w:szCs w:val="21"/>
          <w:rtl/>
        </w:rPr>
        <w:t xml:space="preserve">: (סמן </w:t>
      </w:r>
      <w:r w:rsidRPr="00021FE4">
        <w:rPr>
          <w:rFonts w:asciiTheme="minorBidi" w:hAnsiTheme="minorBidi" w:cstheme="minorBidi"/>
          <w:b/>
          <w:sz w:val="21"/>
          <w:szCs w:val="21"/>
        </w:rPr>
        <w:t>X</w:t>
      </w:r>
      <w:r w:rsidRPr="00021FE4">
        <w:rPr>
          <w:rFonts w:asciiTheme="minorBidi" w:hAnsiTheme="minorBidi" w:cstheme="minorBidi"/>
          <w:b/>
          <w:sz w:val="21"/>
          <w:szCs w:val="21"/>
          <w:rtl/>
        </w:rPr>
        <w:t xml:space="preserve"> במקום המתאים)</w:t>
      </w:r>
    </w:p>
    <w:p w:rsidR="00222867" w:rsidRPr="00021FE4" w:rsidRDefault="00777955"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021FE4" w:rsidTr="00222867">
        <w:tc>
          <w:tcPr>
            <w:tcW w:w="3085" w:type="dxa"/>
            <w:hideMark/>
          </w:tcPr>
          <w:p w:rsidR="00222867" w:rsidRPr="00021FE4" w:rsidRDefault="009B6B29">
            <w:pPr>
              <w:ind w:right="283"/>
              <w:rPr>
                <w:rFonts w:asciiTheme="minorBidi" w:hAnsiTheme="minorBidi" w:cstheme="minorBidi"/>
                <w:b/>
                <w:sz w:val="21"/>
                <w:szCs w:val="21"/>
                <w:lang w:eastAsia="he-IL"/>
              </w:rPr>
            </w:pPr>
            <w:r w:rsidRPr="00021FE4">
              <w:rPr>
                <w:rFonts w:asciiTheme="minorBidi" w:hAnsiTheme="minorBidi" w:cstheme="minorBidi"/>
                <w:b/>
                <w:sz w:val="21"/>
                <w:szCs w:val="21"/>
                <w:rtl/>
              </w:rPr>
              <w:t xml:space="preserve">   </w:t>
            </w: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  טובין</w:t>
            </w:r>
          </w:p>
        </w:tc>
        <w:tc>
          <w:tcPr>
            <w:tcW w:w="2977" w:type="dxa"/>
            <w:hideMark/>
          </w:tcPr>
          <w:p w:rsidR="00222867" w:rsidRPr="00021FE4" w:rsidRDefault="00D240DA">
            <w:pPr>
              <w:ind w:right="283"/>
              <w:rPr>
                <w:rFonts w:asciiTheme="minorBidi" w:hAnsiTheme="minorBidi" w:cstheme="minorBidi"/>
                <w:b/>
                <w:sz w:val="21"/>
                <w:szCs w:val="21"/>
                <w:lang w:eastAsia="he-IL"/>
              </w:rPr>
            </w:pPr>
            <w:r w:rsidRPr="00021FE4">
              <w:rPr>
                <w:rFonts w:ascii="Wingdings" w:hAnsi="Wingdings" w:cstheme="minorBidi"/>
                <w:b/>
                <w:sz w:val="21"/>
                <w:szCs w:val="21"/>
              </w:rPr>
              <w:sym w:font="Wingdings" w:char="F0FE"/>
            </w:r>
            <w:r w:rsidR="009B6B29" w:rsidRPr="00021FE4">
              <w:rPr>
                <w:rFonts w:asciiTheme="minorBidi" w:hAnsiTheme="minorBidi" w:cstheme="minorBidi"/>
                <w:b/>
                <w:sz w:val="21"/>
                <w:szCs w:val="21"/>
                <w:rtl/>
              </w:rPr>
              <w:t xml:space="preserve">  שירותים</w:t>
            </w:r>
          </w:p>
        </w:tc>
        <w:tc>
          <w:tcPr>
            <w:tcW w:w="3116" w:type="dxa"/>
          </w:tcPr>
          <w:p w:rsidR="00222867" w:rsidRPr="00021FE4" w:rsidRDefault="009B6B29">
            <w:pPr>
              <w:ind w:right="283"/>
              <w:rPr>
                <w:rFonts w:asciiTheme="minorBidi" w:hAnsiTheme="minorBidi" w:cstheme="minorBidi"/>
                <w:b/>
                <w:sz w:val="21"/>
                <w:szCs w:val="21"/>
                <w:rtl/>
                <w:lang w:eastAsia="he-IL"/>
              </w:rPr>
            </w:pP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  ביצוע עבודה</w:t>
            </w:r>
          </w:p>
          <w:p w:rsidR="00222867" w:rsidRPr="00021FE4" w:rsidRDefault="00777955">
            <w:pPr>
              <w:ind w:right="283"/>
              <w:rPr>
                <w:rFonts w:asciiTheme="minorBidi" w:hAnsiTheme="minorBidi" w:cstheme="minorBidi"/>
                <w:b/>
                <w:sz w:val="21"/>
                <w:szCs w:val="21"/>
                <w:lang w:eastAsia="he-IL"/>
              </w:rPr>
            </w:pPr>
          </w:p>
        </w:tc>
      </w:tr>
    </w:tbl>
    <w:p w:rsidR="00222867" w:rsidRPr="00021FE4" w:rsidRDefault="00777955"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RPr="00021FE4" w:rsidTr="00222867">
        <w:tc>
          <w:tcPr>
            <w:tcW w:w="2698" w:type="dxa"/>
            <w:shd w:val="clear" w:color="auto" w:fill="E6E6E6"/>
            <w:hideMark/>
          </w:tcPr>
          <w:p w:rsidR="00222867" w:rsidRPr="00021FE4" w:rsidRDefault="009B6B29">
            <w:pPr>
              <w:spacing w:line="360"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שם הספק:</w:t>
            </w:r>
          </w:p>
        </w:tc>
        <w:tc>
          <w:tcPr>
            <w:tcW w:w="6480" w:type="dxa"/>
            <w:gridSpan w:val="2"/>
          </w:tcPr>
          <w:p w:rsidR="00222867" w:rsidRPr="00021FE4" w:rsidRDefault="00D240DA">
            <w:pPr>
              <w:rPr>
                <w:rFonts w:asciiTheme="minorBidi" w:hAnsiTheme="minorBidi" w:cstheme="minorBidi"/>
                <w:b/>
                <w:sz w:val="21"/>
                <w:szCs w:val="21"/>
                <w:lang w:eastAsia="he-IL"/>
              </w:rPr>
            </w:pPr>
            <w:r w:rsidRPr="00021FE4">
              <w:rPr>
                <w:rFonts w:asciiTheme="minorBidi" w:hAnsiTheme="minorBidi" w:cstheme="minorBidi"/>
                <w:b/>
                <w:sz w:val="21"/>
                <w:szCs w:val="21"/>
                <w:lang w:eastAsia="he-IL"/>
              </w:rPr>
              <w:t>EBP SCHWEIZ AG</w:t>
            </w:r>
          </w:p>
        </w:tc>
      </w:tr>
      <w:tr w:rsidR="007548B0" w:rsidRPr="00021FE4" w:rsidTr="00222867">
        <w:tc>
          <w:tcPr>
            <w:tcW w:w="2698" w:type="dxa"/>
            <w:shd w:val="clear" w:color="auto" w:fill="E6E6E6"/>
            <w:hideMark/>
          </w:tcPr>
          <w:p w:rsidR="00222867" w:rsidRPr="00021FE4" w:rsidRDefault="009B6B29">
            <w:pPr>
              <w:spacing w:line="360" w:lineRule="auto"/>
              <w:rPr>
                <w:rFonts w:asciiTheme="minorBidi" w:hAnsiTheme="minorBidi" w:cstheme="minorBidi"/>
                <w:bCs/>
                <w:sz w:val="21"/>
                <w:szCs w:val="21"/>
                <w:rtl/>
                <w:lang w:eastAsia="he-IL"/>
              </w:rPr>
            </w:pPr>
            <w:r w:rsidRPr="00021FE4">
              <w:rPr>
                <w:rFonts w:asciiTheme="minorBidi" w:hAnsiTheme="minorBidi" w:cstheme="minorBidi"/>
                <w:bCs/>
                <w:sz w:val="21"/>
                <w:szCs w:val="21"/>
                <w:rtl/>
              </w:rPr>
              <w:t xml:space="preserve">מספר הספק </w:t>
            </w:r>
          </w:p>
          <w:p w:rsidR="00222867" w:rsidRPr="00021FE4" w:rsidRDefault="009B6B29">
            <w:pPr>
              <w:spacing w:line="360"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 xml:space="preserve">(ח.פ/ח.צ/ע.מ/מספר עמותה) </w:t>
            </w:r>
          </w:p>
        </w:tc>
        <w:tc>
          <w:tcPr>
            <w:tcW w:w="6480" w:type="dxa"/>
            <w:gridSpan w:val="2"/>
          </w:tcPr>
          <w:p w:rsidR="00222867" w:rsidRPr="00021FE4" w:rsidRDefault="00777955">
            <w:pPr>
              <w:rPr>
                <w:rFonts w:asciiTheme="minorBidi" w:hAnsiTheme="minorBidi" w:cstheme="minorBidi"/>
                <w:b/>
                <w:sz w:val="21"/>
                <w:szCs w:val="21"/>
                <w:lang w:eastAsia="he-IL"/>
              </w:rPr>
            </w:pPr>
          </w:p>
        </w:tc>
      </w:tr>
      <w:tr w:rsidR="007548B0" w:rsidRPr="00021FE4" w:rsidTr="00222867">
        <w:tc>
          <w:tcPr>
            <w:tcW w:w="2698" w:type="dxa"/>
            <w:shd w:val="clear" w:color="auto" w:fill="E6E6E6"/>
            <w:hideMark/>
          </w:tcPr>
          <w:p w:rsidR="00222867" w:rsidRPr="00021FE4" w:rsidRDefault="009B6B29">
            <w:pPr>
              <w:spacing w:line="360"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 xml:space="preserve">ספק זה הנו: </w:t>
            </w:r>
          </w:p>
        </w:tc>
        <w:tc>
          <w:tcPr>
            <w:tcW w:w="3420" w:type="dxa"/>
            <w:hideMark/>
          </w:tcPr>
          <w:p w:rsidR="00222867" w:rsidRPr="00021FE4" w:rsidRDefault="009B6B29" w:rsidP="009B6B29">
            <w:pPr>
              <w:rPr>
                <w:rFonts w:asciiTheme="minorBidi" w:hAnsiTheme="minorBidi" w:cstheme="minorBidi"/>
                <w:b/>
                <w:sz w:val="21"/>
                <w:szCs w:val="21"/>
                <w:lang w:eastAsia="he-IL"/>
              </w:rPr>
            </w:pPr>
            <w:r w:rsidRPr="00021FE4">
              <w:rPr>
                <w:rFonts w:ascii="Wingdings" w:hAnsi="Wingdings" w:cstheme="minorBidi"/>
                <w:b/>
                <w:sz w:val="21"/>
                <w:szCs w:val="21"/>
              </w:rPr>
              <w:sym w:font="Wingdings" w:char="F072"/>
            </w:r>
            <w:r w:rsidRPr="00021FE4">
              <w:rPr>
                <w:rFonts w:asciiTheme="minorBidi" w:hAnsiTheme="minorBidi" w:cstheme="minorBidi"/>
                <w:b/>
                <w:sz w:val="21"/>
                <w:szCs w:val="21"/>
                <w:rtl/>
              </w:rPr>
              <w:t xml:space="preserve">ספק יחיד </w:t>
            </w:r>
          </w:p>
        </w:tc>
        <w:tc>
          <w:tcPr>
            <w:tcW w:w="3060" w:type="dxa"/>
            <w:hideMark/>
          </w:tcPr>
          <w:p w:rsidR="00222867" w:rsidRPr="00021FE4" w:rsidRDefault="00D240DA" w:rsidP="009B6B29">
            <w:pPr>
              <w:rPr>
                <w:rFonts w:asciiTheme="minorBidi" w:hAnsiTheme="minorBidi" w:cstheme="minorBidi"/>
                <w:b/>
                <w:sz w:val="21"/>
                <w:szCs w:val="21"/>
                <w:lang w:eastAsia="he-IL"/>
              </w:rPr>
            </w:pPr>
            <w:r w:rsidRPr="00021FE4">
              <w:rPr>
                <w:rFonts w:ascii="Wingdings" w:hAnsi="Wingdings" w:cstheme="minorBidi"/>
                <w:b/>
                <w:sz w:val="21"/>
                <w:szCs w:val="21"/>
              </w:rPr>
              <w:sym w:font="Wingdings" w:char="F0FE"/>
            </w:r>
            <w:r w:rsidR="009B6B29" w:rsidRPr="00021FE4">
              <w:rPr>
                <w:rFonts w:asciiTheme="minorBidi" w:hAnsiTheme="minorBidi" w:cstheme="minorBidi"/>
                <w:b/>
                <w:sz w:val="21"/>
                <w:szCs w:val="21"/>
                <w:rtl/>
              </w:rPr>
              <w:t xml:space="preserve">ספק חוץ </w:t>
            </w:r>
          </w:p>
        </w:tc>
      </w:tr>
      <w:tr w:rsidR="007548B0" w:rsidRPr="00021FE4" w:rsidTr="00222867">
        <w:tc>
          <w:tcPr>
            <w:tcW w:w="2698" w:type="dxa"/>
            <w:shd w:val="clear" w:color="auto" w:fill="E6E6E6"/>
            <w:hideMark/>
          </w:tcPr>
          <w:p w:rsidR="00222867" w:rsidRPr="00021FE4" w:rsidRDefault="009B6B29">
            <w:pPr>
              <w:spacing w:line="360"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אומדן / שווי ההתקשרות:</w:t>
            </w:r>
          </w:p>
        </w:tc>
        <w:tc>
          <w:tcPr>
            <w:tcW w:w="6480" w:type="dxa"/>
            <w:gridSpan w:val="2"/>
          </w:tcPr>
          <w:p w:rsidR="00222867" w:rsidRPr="00021FE4" w:rsidRDefault="00D240DA">
            <w:pPr>
              <w:rPr>
                <w:rFonts w:asciiTheme="minorBidi" w:hAnsiTheme="minorBidi" w:cstheme="minorBidi"/>
                <w:b/>
                <w:sz w:val="21"/>
                <w:szCs w:val="21"/>
                <w:rtl/>
                <w:lang w:eastAsia="he-IL"/>
              </w:rPr>
            </w:pPr>
            <w:r w:rsidRPr="00021FE4">
              <w:rPr>
                <w:rFonts w:asciiTheme="minorBidi" w:hAnsiTheme="minorBidi" w:cstheme="minorBidi" w:hint="cs"/>
                <w:b/>
                <w:sz w:val="21"/>
                <w:szCs w:val="21"/>
                <w:rtl/>
                <w:lang w:eastAsia="he-IL"/>
              </w:rPr>
              <w:t xml:space="preserve">200,000 ₪ / 55,000 </w:t>
            </w:r>
            <w:r w:rsidRPr="00021FE4">
              <w:rPr>
                <w:rFonts w:asciiTheme="minorBidi" w:hAnsiTheme="minorBidi" w:cstheme="minorBidi" w:hint="cs"/>
                <w:b/>
                <w:sz w:val="21"/>
                <w:szCs w:val="21"/>
                <w:lang w:eastAsia="he-IL"/>
              </w:rPr>
              <w:t>CHP</w:t>
            </w:r>
          </w:p>
        </w:tc>
      </w:tr>
      <w:tr w:rsidR="007548B0" w:rsidRPr="00021FE4" w:rsidTr="00222867">
        <w:tc>
          <w:tcPr>
            <w:tcW w:w="2698" w:type="dxa"/>
            <w:shd w:val="clear" w:color="auto" w:fill="E6E6E6"/>
            <w:hideMark/>
          </w:tcPr>
          <w:p w:rsidR="00222867" w:rsidRPr="00021FE4" w:rsidRDefault="009B6B29">
            <w:pPr>
              <w:spacing w:line="360" w:lineRule="auto"/>
              <w:rPr>
                <w:rFonts w:asciiTheme="minorBidi" w:hAnsiTheme="minorBidi" w:cstheme="minorBidi"/>
                <w:bCs/>
                <w:sz w:val="21"/>
                <w:szCs w:val="21"/>
                <w:lang w:eastAsia="he-IL"/>
              </w:rPr>
            </w:pPr>
            <w:r w:rsidRPr="00021FE4">
              <w:rPr>
                <w:rFonts w:asciiTheme="minorBidi" w:hAnsiTheme="minorBidi" w:cstheme="minorBidi"/>
                <w:bCs/>
                <w:sz w:val="21"/>
                <w:szCs w:val="21"/>
                <w:rtl/>
              </w:rPr>
              <w:t xml:space="preserve">תקופת ההתקשרות: </w:t>
            </w:r>
          </w:p>
        </w:tc>
        <w:tc>
          <w:tcPr>
            <w:tcW w:w="6480" w:type="dxa"/>
            <w:gridSpan w:val="2"/>
          </w:tcPr>
          <w:p w:rsidR="00222867" w:rsidRPr="00021FE4" w:rsidRDefault="00D240DA">
            <w:pPr>
              <w:rPr>
                <w:rFonts w:asciiTheme="minorBidi" w:hAnsiTheme="minorBidi" w:cstheme="minorBidi"/>
                <w:b/>
                <w:sz w:val="21"/>
                <w:szCs w:val="21"/>
                <w:lang w:eastAsia="he-IL"/>
              </w:rPr>
            </w:pPr>
            <w:r w:rsidRPr="00021FE4">
              <w:rPr>
                <w:rFonts w:asciiTheme="minorBidi" w:hAnsiTheme="minorBidi" w:cstheme="minorBidi" w:hint="cs"/>
                <w:b/>
                <w:sz w:val="21"/>
                <w:szCs w:val="21"/>
                <w:rtl/>
                <w:lang w:eastAsia="he-IL"/>
              </w:rPr>
              <w:t>שנה</w:t>
            </w:r>
          </w:p>
        </w:tc>
      </w:tr>
    </w:tbl>
    <w:p w:rsidR="00222867" w:rsidRPr="00021FE4" w:rsidRDefault="00777955" w:rsidP="00222867">
      <w:pPr>
        <w:rPr>
          <w:rFonts w:asciiTheme="minorBidi" w:hAnsiTheme="minorBidi" w:cstheme="minorBidi"/>
          <w:bCs/>
          <w:sz w:val="21"/>
          <w:szCs w:val="21"/>
          <w:rtl/>
          <w:lang w:eastAsia="he-IL"/>
        </w:rPr>
      </w:pPr>
    </w:p>
    <w:p w:rsidR="00222867" w:rsidRPr="00021FE4" w:rsidRDefault="009B6B29" w:rsidP="00222867">
      <w:pPr>
        <w:rPr>
          <w:rFonts w:asciiTheme="minorBidi" w:hAnsiTheme="minorBidi" w:cstheme="minorBidi"/>
          <w:bCs/>
          <w:sz w:val="24"/>
          <w:szCs w:val="24"/>
          <w:rtl/>
        </w:rPr>
      </w:pPr>
      <w:r w:rsidRPr="00021FE4">
        <w:rPr>
          <w:rFonts w:asciiTheme="minorBidi" w:hAnsiTheme="minorBidi" w:cstheme="minorBidi"/>
          <w:bCs/>
          <w:sz w:val="24"/>
          <w:szCs w:val="24"/>
          <w:rtl/>
        </w:rPr>
        <w:br w:type="page"/>
      </w:r>
      <w:r w:rsidRPr="00021FE4">
        <w:rPr>
          <w:rFonts w:asciiTheme="minorBidi" w:hAnsiTheme="minorBidi" w:cstheme="minorBidi"/>
          <w:bCs/>
          <w:sz w:val="24"/>
          <w:szCs w:val="24"/>
          <w:rtl/>
        </w:rPr>
        <w:lastRenderedPageBreak/>
        <w:t>נימוקים כי הספק הוא ספק יחיד או כי הטובין הם טובי חוץ</w:t>
      </w:r>
    </w:p>
    <w:p w:rsidR="00222867" w:rsidRPr="00021FE4" w:rsidRDefault="009B6B29" w:rsidP="00222867">
      <w:pPr>
        <w:rPr>
          <w:rFonts w:asciiTheme="minorBidi" w:hAnsiTheme="minorBidi" w:cstheme="minorBidi"/>
          <w:bCs/>
          <w:sz w:val="21"/>
          <w:szCs w:val="21"/>
          <w:rtl/>
        </w:rPr>
      </w:pPr>
      <w:r w:rsidRPr="00021FE4">
        <w:rPr>
          <w:rFonts w:asciiTheme="minorBidi" w:hAnsiTheme="minorBidi" w:cstheme="minorBidi"/>
          <w:bCs/>
          <w:sz w:val="21"/>
          <w:szCs w:val="21"/>
          <w:rtl/>
        </w:rPr>
        <w:t>(</w:t>
      </w:r>
      <w:r w:rsidRPr="00021FE4">
        <w:rPr>
          <w:rFonts w:asciiTheme="minorBidi" w:hAnsiTheme="minorBidi" w:cstheme="minorBidi"/>
          <w:b/>
          <w:sz w:val="21"/>
          <w:szCs w:val="21"/>
          <w:rtl/>
        </w:rPr>
        <w:t>במקרה הצורך ניתן לצרף עמודים נוספים וכל מסמך רלוונטי נוסף</w:t>
      </w:r>
      <w:r w:rsidRPr="00021FE4">
        <w:rPr>
          <w:rFonts w:asciiTheme="minorBidi" w:hAnsiTheme="minorBidi" w:cstheme="minorBidi"/>
          <w:bCs/>
          <w:sz w:val="21"/>
          <w:szCs w:val="21"/>
          <w:rtl/>
        </w:rPr>
        <w:t>)</w:t>
      </w:r>
    </w:p>
    <w:p w:rsidR="00222867" w:rsidRPr="00021FE4" w:rsidRDefault="00777955" w:rsidP="00222867">
      <w:pPr>
        <w:rPr>
          <w:rFonts w:asciiTheme="minorBidi" w:hAnsiTheme="minorBidi" w:cstheme="minorBidi"/>
          <w:bCs/>
          <w:sz w:val="21"/>
          <w:szCs w:val="21"/>
          <w:rtl/>
        </w:rPr>
      </w:pPr>
    </w:p>
    <w:p w:rsidR="00222867" w:rsidRPr="00021FE4" w:rsidRDefault="009B6B29" w:rsidP="00222867">
      <w:pPr>
        <w:spacing w:line="360" w:lineRule="auto"/>
        <w:rPr>
          <w:rFonts w:asciiTheme="minorBidi" w:hAnsiTheme="minorBidi" w:cstheme="minorBidi"/>
          <w:bCs/>
          <w:sz w:val="21"/>
          <w:szCs w:val="21"/>
          <w:rtl/>
        </w:rPr>
      </w:pPr>
      <w:r w:rsidRPr="00021FE4">
        <w:rPr>
          <w:rFonts w:asciiTheme="minorBidi" w:hAnsiTheme="minorBidi" w:cstheme="minorBidi"/>
          <w:bCs/>
          <w:sz w:val="21"/>
          <w:szCs w:val="21"/>
          <w:rtl/>
        </w:rPr>
        <w:t xml:space="preserve">נא להתייחס לסעיפים הבאים: </w:t>
      </w:r>
    </w:p>
    <w:p w:rsidR="00222867" w:rsidRPr="00021FE4" w:rsidRDefault="009B6B29" w:rsidP="00222867">
      <w:pPr>
        <w:spacing w:line="360" w:lineRule="auto"/>
        <w:jc w:val="both"/>
        <w:rPr>
          <w:rFonts w:asciiTheme="minorBidi" w:hAnsiTheme="minorBidi" w:cstheme="minorBidi"/>
          <w:b/>
          <w:sz w:val="21"/>
          <w:szCs w:val="21"/>
          <w:rtl/>
        </w:rPr>
      </w:pPr>
      <w:r w:rsidRPr="00021FE4">
        <w:rPr>
          <w:rFonts w:asciiTheme="minorBidi" w:hAnsiTheme="minorBidi" w:cstheme="minorBidi"/>
          <w:bCs/>
          <w:sz w:val="21"/>
          <w:szCs w:val="21"/>
          <w:rtl/>
        </w:rPr>
        <w:t>1. האמצעים שבהם נערכו בדיקות לאיתור ספקים נוספים והכנת חוות דעת</w:t>
      </w:r>
      <w:r w:rsidRPr="00021FE4">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021FE4" w:rsidRDefault="009B6B29" w:rsidP="00222867">
      <w:pPr>
        <w:spacing w:line="360" w:lineRule="auto"/>
        <w:jc w:val="both"/>
        <w:rPr>
          <w:rFonts w:asciiTheme="minorBidi" w:hAnsiTheme="minorBidi" w:cstheme="minorBidi"/>
          <w:b/>
          <w:sz w:val="21"/>
          <w:szCs w:val="21"/>
          <w:rtl/>
        </w:rPr>
      </w:pPr>
      <w:r w:rsidRPr="00021FE4">
        <w:rPr>
          <w:rFonts w:asciiTheme="minorBidi" w:hAnsiTheme="minorBidi" w:cstheme="minorBidi"/>
          <w:bCs/>
          <w:sz w:val="21"/>
          <w:szCs w:val="21"/>
          <w:rtl/>
        </w:rPr>
        <w:t>2. ממצאי הבדיקה</w:t>
      </w:r>
      <w:r w:rsidRPr="00021FE4">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021FE4" w:rsidRDefault="009B6B29" w:rsidP="00222867">
      <w:pPr>
        <w:spacing w:line="360" w:lineRule="auto"/>
        <w:jc w:val="both"/>
        <w:rPr>
          <w:rFonts w:asciiTheme="minorBidi" w:hAnsiTheme="minorBidi" w:cstheme="minorBidi"/>
          <w:bCs/>
          <w:sz w:val="21"/>
          <w:szCs w:val="21"/>
          <w:rtl/>
        </w:rPr>
      </w:pPr>
      <w:r w:rsidRPr="00021FE4">
        <w:rPr>
          <w:rFonts w:asciiTheme="minorBidi" w:hAnsiTheme="minorBidi" w:cstheme="minorBidi"/>
          <w:bCs/>
          <w:sz w:val="21"/>
          <w:szCs w:val="21"/>
          <w:rtl/>
        </w:rPr>
        <w:t xml:space="preserve">3. </w:t>
      </w:r>
      <w:r w:rsidRPr="00021FE4">
        <w:rPr>
          <w:rFonts w:asciiTheme="minorBidi" w:hAnsiTheme="minorBidi" w:cstheme="minorBidi"/>
          <w:b/>
          <w:sz w:val="21"/>
          <w:szCs w:val="21"/>
          <w:rtl/>
        </w:rPr>
        <w:t>נימוקים והערות נוספות</w:t>
      </w:r>
    </w:p>
    <w:p w:rsidR="00222867" w:rsidRPr="00021FE4" w:rsidRDefault="00777955"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021FE4" w:rsidTr="00BB533E">
        <w:tc>
          <w:tcPr>
            <w:tcW w:w="9245" w:type="dxa"/>
            <w:tcBorders>
              <w:top w:val="single" w:sz="4" w:space="0" w:color="auto"/>
              <w:left w:val="single" w:sz="4" w:space="0" w:color="auto"/>
              <w:bottom w:val="single" w:sz="4" w:space="0" w:color="auto"/>
              <w:right w:val="single" w:sz="4" w:space="0" w:color="auto"/>
            </w:tcBorders>
          </w:tcPr>
          <w:p w:rsidR="00222867" w:rsidRPr="00021FE4" w:rsidRDefault="00D240DA" w:rsidP="00314F5F">
            <w:pPr>
              <w:spacing w:line="360" w:lineRule="auto"/>
              <w:rPr>
                <w:rFonts w:asciiTheme="minorBidi" w:hAnsiTheme="minorBidi" w:cstheme="minorBidi"/>
                <w:b/>
                <w:sz w:val="21"/>
                <w:szCs w:val="21"/>
                <w:rtl/>
                <w:lang w:eastAsia="he-IL"/>
              </w:rPr>
            </w:pPr>
            <w:r w:rsidRPr="00021FE4">
              <w:rPr>
                <w:rFonts w:asciiTheme="minorBidi" w:hAnsiTheme="minorBidi" w:cstheme="minorBidi" w:hint="cs"/>
                <w:b/>
                <w:sz w:val="21"/>
                <w:szCs w:val="21"/>
                <w:rtl/>
                <w:lang w:eastAsia="he-IL"/>
              </w:rPr>
              <w:t>הס</w:t>
            </w:r>
            <w:r w:rsidR="00BB533E" w:rsidRPr="00021FE4">
              <w:rPr>
                <w:rFonts w:asciiTheme="minorBidi" w:hAnsiTheme="minorBidi" w:cstheme="minorBidi" w:hint="cs"/>
                <w:b/>
                <w:sz w:val="21"/>
                <w:szCs w:val="21"/>
                <w:rtl/>
                <w:lang w:eastAsia="he-IL"/>
              </w:rPr>
              <w:t>פק הינו ספק חוץ אשר ממוקם בשוויץ. במסגרת עבודה על התכניות הסטטוטוריות של המטרו, נעשה נסיון לשלב קווי חשמל בתוך מערכת המטרו, לאור צורך חשמלי ולאור פוטנציאל משמעותי בחסכון בעלויות, במקום ובזמן. לאור ספקות שעלו על ידי החברות הממשלתיות המעורבות בפרויקט</w:t>
            </w:r>
            <w:r w:rsidR="002E45B3" w:rsidRPr="00021FE4">
              <w:rPr>
                <w:rFonts w:asciiTheme="minorBidi" w:hAnsiTheme="minorBidi" w:cstheme="minorBidi" w:hint="cs"/>
                <w:b/>
                <w:sz w:val="21"/>
                <w:szCs w:val="21"/>
                <w:rtl/>
                <w:lang w:eastAsia="he-IL"/>
              </w:rPr>
              <w:t xml:space="preserve"> כיוון שמדובר בשילוב תקדימי שטרם התרחש בישראל</w:t>
            </w:r>
            <w:r w:rsidR="00BB533E" w:rsidRPr="00021FE4">
              <w:rPr>
                <w:rFonts w:asciiTheme="minorBidi" w:hAnsiTheme="minorBidi" w:cstheme="minorBidi" w:hint="cs"/>
                <w:b/>
                <w:sz w:val="21"/>
                <w:szCs w:val="21"/>
                <w:rtl/>
                <w:lang w:eastAsia="he-IL"/>
              </w:rPr>
              <w:t xml:space="preserve">, נדרש לפנות ליועץ חיצוני בעל מומחיות </w:t>
            </w:r>
            <w:r w:rsidR="00743023" w:rsidRPr="00021FE4">
              <w:rPr>
                <w:rFonts w:asciiTheme="minorBidi" w:hAnsiTheme="minorBidi" w:cstheme="minorBidi" w:hint="cs"/>
                <w:b/>
                <w:sz w:val="21"/>
                <w:szCs w:val="21"/>
                <w:rtl/>
                <w:lang w:eastAsia="he-IL"/>
              </w:rPr>
              <w:t xml:space="preserve">ונסיון </w:t>
            </w:r>
            <w:r w:rsidR="00BB533E" w:rsidRPr="00021FE4">
              <w:rPr>
                <w:rFonts w:asciiTheme="minorBidi" w:hAnsiTheme="minorBidi" w:cstheme="minorBidi" w:hint="cs"/>
                <w:b/>
                <w:sz w:val="21"/>
                <w:szCs w:val="21"/>
                <w:rtl/>
                <w:lang w:eastAsia="he-IL"/>
              </w:rPr>
              <w:t xml:space="preserve">בתחום </w:t>
            </w:r>
            <w:r w:rsidR="00314F5F" w:rsidRPr="00021FE4">
              <w:rPr>
                <w:rFonts w:asciiTheme="minorBidi" w:hAnsiTheme="minorBidi" w:cstheme="minorBidi" w:hint="cs"/>
                <w:b/>
                <w:sz w:val="21"/>
                <w:szCs w:val="21"/>
                <w:rtl/>
                <w:lang w:eastAsia="he-IL"/>
              </w:rPr>
              <w:t>הכולל ביצוע מחקר  שהוכר על ידי סמכות ממשלתית ו</w:t>
            </w:r>
            <w:r w:rsidR="00BB533E" w:rsidRPr="00021FE4">
              <w:rPr>
                <w:rFonts w:asciiTheme="minorBidi" w:hAnsiTheme="minorBidi" w:cstheme="minorBidi" w:hint="cs"/>
                <w:b/>
                <w:sz w:val="21"/>
                <w:szCs w:val="21"/>
                <w:rtl/>
                <w:lang w:eastAsia="he-IL"/>
              </w:rPr>
              <w:t xml:space="preserve">אשר יסייע בנושא ויבחן את ההתכנות ויהיה מקובל על כל הגורמים. לאור התקדימיות של המהלך </w:t>
            </w:r>
            <w:r w:rsidR="002E45B3" w:rsidRPr="00021FE4">
              <w:rPr>
                <w:rFonts w:asciiTheme="minorBidi" w:hAnsiTheme="minorBidi" w:cstheme="minorBidi" w:hint="cs"/>
                <w:b/>
                <w:sz w:val="21"/>
                <w:szCs w:val="21"/>
                <w:rtl/>
                <w:lang w:eastAsia="he-IL"/>
              </w:rPr>
              <w:t xml:space="preserve">של שילוב תשתית במתח עליון בתוך מנהרה המשמשת להסעת המונים, פעולה </w:t>
            </w:r>
            <w:r w:rsidR="00BB533E" w:rsidRPr="00021FE4">
              <w:rPr>
                <w:rFonts w:asciiTheme="minorBidi" w:hAnsiTheme="minorBidi" w:cstheme="minorBidi" w:hint="cs"/>
                <w:b/>
                <w:sz w:val="21"/>
                <w:szCs w:val="21"/>
                <w:rtl/>
                <w:lang w:eastAsia="he-IL"/>
              </w:rPr>
              <w:t>אשר לא נעש</w:t>
            </w:r>
            <w:r w:rsidR="002E45B3" w:rsidRPr="00021FE4">
              <w:rPr>
                <w:rFonts w:asciiTheme="minorBidi" w:hAnsiTheme="minorBidi" w:cstheme="minorBidi" w:hint="cs"/>
                <w:b/>
                <w:sz w:val="21"/>
                <w:szCs w:val="21"/>
                <w:rtl/>
                <w:lang w:eastAsia="he-IL"/>
              </w:rPr>
              <w:t>ת</w:t>
            </w:r>
            <w:r w:rsidR="00BB533E" w:rsidRPr="00021FE4">
              <w:rPr>
                <w:rFonts w:asciiTheme="minorBidi" w:hAnsiTheme="minorBidi" w:cstheme="minorBidi" w:hint="cs"/>
                <w:b/>
                <w:sz w:val="21"/>
                <w:szCs w:val="21"/>
                <w:rtl/>
                <w:lang w:eastAsia="he-IL"/>
              </w:rPr>
              <w:t>ה בארץ לפני כן, ולאור התקדימיות של</w:t>
            </w:r>
            <w:r w:rsidR="002E45B3" w:rsidRPr="00021FE4">
              <w:rPr>
                <w:rFonts w:asciiTheme="minorBidi" w:hAnsiTheme="minorBidi" w:cstheme="minorBidi" w:hint="cs"/>
                <w:b/>
                <w:sz w:val="21"/>
                <w:szCs w:val="21"/>
                <w:rtl/>
                <w:lang w:eastAsia="he-IL"/>
              </w:rPr>
              <w:t xml:space="preserve"> פרוייקט</w:t>
            </w:r>
            <w:r w:rsidR="00BB533E" w:rsidRPr="00021FE4">
              <w:rPr>
                <w:rFonts w:asciiTheme="minorBidi" w:hAnsiTheme="minorBidi" w:cstheme="minorBidi" w:hint="cs"/>
                <w:b/>
                <w:sz w:val="21"/>
                <w:szCs w:val="21"/>
                <w:rtl/>
                <w:lang w:eastAsia="he-IL"/>
              </w:rPr>
              <w:t xml:space="preserve"> מטרו בישראל</w:t>
            </w:r>
            <w:r w:rsidR="00743023" w:rsidRPr="00021FE4">
              <w:rPr>
                <w:rFonts w:asciiTheme="minorBidi" w:hAnsiTheme="minorBidi" w:cstheme="minorBidi" w:hint="cs"/>
                <w:b/>
                <w:sz w:val="21"/>
                <w:szCs w:val="21"/>
                <w:rtl/>
                <w:lang w:eastAsia="he-IL"/>
              </w:rPr>
              <w:t>,</w:t>
            </w:r>
            <w:r w:rsidR="002E45B3" w:rsidRPr="00021FE4">
              <w:rPr>
                <w:rFonts w:asciiTheme="minorBidi" w:hAnsiTheme="minorBidi" w:cstheme="minorBidi" w:hint="cs"/>
                <w:b/>
                <w:sz w:val="21"/>
                <w:szCs w:val="21"/>
                <w:rtl/>
                <w:lang w:eastAsia="he-IL"/>
              </w:rPr>
              <w:t xml:space="preserve"> ועל בסיס בחינה שערכנו, אין מומחיות בישראל בנושא זה</w:t>
            </w:r>
            <w:r w:rsidR="00314F5F" w:rsidRPr="00021FE4">
              <w:rPr>
                <w:rFonts w:asciiTheme="minorBidi" w:hAnsiTheme="minorBidi" w:cstheme="minorBidi" w:hint="cs"/>
                <w:b/>
                <w:sz w:val="21"/>
                <w:szCs w:val="21"/>
                <w:rtl/>
                <w:lang w:eastAsia="he-IL"/>
              </w:rPr>
              <w:t xml:space="preserve"> למיטב ידיעתנו</w:t>
            </w:r>
            <w:r w:rsidR="002E45B3" w:rsidRPr="00021FE4">
              <w:rPr>
                <w:rFonts w:asciiTheme="minorBidi" w:hAnsiTheme="minorBidi" w:cstheme="minorBidi" w:hint="cs"/>
                <w:b/>
                <w:sz w:val="21"/>
                <w:szCs w:val="21"/>
                <w:rtl/>
                <w:lang w:eastAsia="he-IL"/>
              </w:rPr>
              <w:t>. לפיכך</w:t>
            </w:r>
            <w:r w:rsidR="00743023" w:rsidRPr="00021FE4">
              <w:rPr>
                <w:rFonts w:asciiTheme="minorBidi" w:hAnsiTheme="minorBidi" w:cstheme="minorBidi" w:hint="cs"/>
                <w:b/>
                <w:sz w:val="21"/>
                <w:szCs w:val="21"/>
                <w:rtl/>
                <w:lang w:eastAsia="he-IL"/>
              </w:rPr>
              <w:t xml:space="preserve"> נדרש לקבל יעוץ של גורם מחוץ לישראל אשר יש לו נסיון בבחינה הרלוונטית</w:t>
            </w:r>
            <w:r w:rsidR="00BB533E" w:rsidRPr="00021FE4">
              <w:rPr>
                <w:rFonts w:asciiTheme="minorBidi" w:hAnsiTheme="minorBidi" w:cstheme="minorBidi" w:hint="cs"/>
                <w:b/>
                <w:sz w:val="21"/>
                <w:szCs w:val="21"/>
                <w:rtl/>
                <w:lang w:eastAsia="he-IL"/>
              </w:rPr>
              <w:t xml:space="preserve">. במהלך החודשים מרץ עד יוני 2021 נעשו חיפושים הן על ידי חברת ניהול המערכת, הן על ידי חברת נת"ע והן על ידי משרד האוצר בחיפוש אחר מחקרים ותקדימים בתחום. </w:t>
            </w:r>
            <w:r w:rsidR="00091B27">
              <w:rPr>
                <w:rFonts w:asciiTheme="minorBidi" w:hAnsiTheme="minorBidi" w:cstheme="minorBidi" w:hint="cs"/>
                <w:b/>
                <w:sz w:val="21"/>
                <w:szCs w:val="21"/>
                <w:rtl/>
                <w:lang w:eastAsia="he-IL"/>
              </w:rPr>
              <w:t xml:space="preserve">כמו כן, במהלך חודשי נובמבר 2022 משרד האוצר ערך שוב חיפושים באינטרנט. </w:t>
            </w:r>
            <w:r w:rsidR="00BB533E" w:rsidRPr="00021FE4">
              <w:rPr>
                <w:rFonts w:asciiTheme="minorBidi" w:hAnsiTheme="minorBidi" w:cstheme="minorBidi" w:hint="cs"/>
                <w:b/>
                <w:sz w:val="21"/>
                <w:szCs w:val="21"/>
                <w:rtl/>
                <w:lang w:eastAsia="he-IL"/>
              </w:rPr>
              <w:t xml:space="preserve">חיפושים אלו נעשו באינטרנט, והעבודה המקיפה היחידה שנמצאה אשר כללה את כלל התשתית העובדתית הנדרשות, ואשר היוותה בסיס לעבודות תשתית אמיתיות ולנייר מדיניות של רגולטור, הייתה עבודה </w:t>
            </w:r>
            <w:r w:rsidR="00743023" w:rsidRPr="00021FE4">
              <w:rPr>
                <w:rFonts w:asciiTheme="minorBidi" w:hAnsiTheme="minorBidi" w:cstheme="minorBidi" w:hint="cs"/>
                <w:b/>
                <w:sz w:val="21"/>
                <w:szCs w:val="21"/>
                <w:rtl/>
                <w:lang w:eastAsia="he-IL"/>
              </w:rPr>
              <w:t xml:space="preserve">מעמיקה </w:t>
            </w:r>
            <w:r w:rsidR="00BB533E" w:rsidRPr="00021FE4">
              <w:rPr>
                <w:rFonts w:asciiTheme="minorBidi" w:hAnsiTheme="minorBidi" w:cstheme="minorBidi" w:hint="cs"/>
                <w:b/>
                <w:sz w:val="21"/>
                <w:szCs w:val="21"/>
                <w:rtl/>
                <w:lang w:eastAsia="he-IL"/>
              </w:rPr>
              <w:t xml:space="preserve">שצוות בחברת </w:t>
            </w:r>
            <w:r w:rsidR="00BB533E" w:rsidRPr="00021FE4">
              <w:rPr>
                <w:rFonts w:asciiTheme="minorBidi" w:hAnsiTheme="minorBidi" w:cstheme="minorBidi" w:hint="cs"/>
                <w:b/>
                <w:sz w:val="21"/>
                <w:szCs w:val="21"/>
                <w:lang w:eastAsia="he-IL"/>
              </w:rPr>
              <w:t>EBP</w:t>
            </w:r>
            <w:r w:rsidR="00BB533E" w:rsidRPr="00021FE4">
              <w:rPr>
                <w:rFonts w:asciiTheme="minorBidi" w:hAnsiTheme="minorBidi" w:cstheme="minorBidi" w:hint="cs"/>
                <w:b/>
                <w:sz w:val="21"/>
                <w:szCs w:val="21"/>
                <w:rtl/>
                <w:lang w:eastAsia="he-IL"/>
              </w:rPr>
              <w:t xml:space="preserve"> ביצע עבור משרד האנרגיה השוויצרי. </w:t>
            </w:r>
            <w:r w:rsidR="00743023" w:rsidRPr="00021FE4">
              <w:rPr>
                <w:rFonts w:asciiTheme="minorBidi" w:hAnsiTheme="minorBidi" w:cstheme="minorBidi" w:hint="cs"/>
                <w:b/>
                <w:sz w:val="21"/>
                <w:szCs w:val="21"/>
                <w:rtl/>
                <w:lang w:eastAsia="he-IL"/>
              </w:rPr>
              <w:t xml:space="preserve">עבודה זו הייתה בסיס לתכנית להטמנת קו מתח עליון במנהרת רכבת. </w:t>
            </w:r>
            <w:r w:rsidR="00BB533E" w:rsidRPr="00021FE4">
              <w:rPr>
                <w:rFonts w:asciiTheme="minorBidi" w:hAnsiTheme="minorBidi" w:cstheme="minorBidi" w:hint="cs"/>
                <w:b/>
                <w:sz w:val="21"/>
                <w:szCs w:val="21"/>
                <w:rtl/>
                <w:lang w:eastAsia="he-IL"/>
              </w:rPr>
              <w:t xml:space="preserve">מלבד חומר זה, לא נמצא </w:t>
            </w:r>
            <w:r w:rsidR="002E45B3" w:rsidRPr="00021FE4">
              <w:rPr>
                <w:rFonts w:asciiTheme="minorBidi" w:hAnsiTheme="minorBidi" w:cstheme="minorBidi" w:hint="cs"/>
                <w:b/>
                <w:sz w:val="21"/>
                <w:szCs w:val="21"/>
                <w:rtl/>
                <w:lang w:eastAsia="he-IL"/>
              </w:rPr>
              <w:t xml:space="preserve">בחיפושים </w:t>
            </w:r>
            <w:r w:rsidR="00BB533E" w:rsidRPr="00021FE4">
              <w:rPr>
                <w:rFonts w:asciiTheme="minorBidi" w:hAnsiTheme="minorBidi" w:cstheme="minorBidi" w:hint="cs"/>
                <w:b/>
                <w:sz w:val="21"/>
                <w:szCs w:val="21"/>
                <w:rtl/>
                <w:lang w:eastAsia="he-IL"/>
              </w:rPr>
              <w:t xml:space="preserve">חומר מפורט ורלוונטי ולפיכך לא נמצאה במהלך החיפושים חברה נוספת אשר יש לה את </w:t>
            </w:r>
            <w:r w:rsidR="002D1DF6" w:rsidRPr="00021FE4">
              <w:rPr>
                <w:rFonts w:asciiTheme="minorBidi" w:hAnsiTheme="minorBidi" w:cstheme="minorBidi" w:hint="cs"/>
                <w:b/>
                <w:sz w:val="21"/>
                <w:szCs w:val="21"/>
                <w:rtl/>
                <w:lang w:eastAsia="he-IL"/>
              </w:rPr>
              <w:t>המומחיות בבחינה הרלוונטית</w:t>
            </w:r>
            <w:r w:rsidR="00BB533E" w:rsidRPr="00021FE4">
              <w:rPr>
                <w:rFonts w:asciiTheme="minorBidi" w:hAnsiTheme="minorBidi" w:cstheme="minorBidi" w:hint="cs"/>
                <w:b/>
                <w:sz w:val="21"/>
                <w:szCs w:val="21"/>
                <w:rtl/>
                <w:lang w:eastAsia="he-IL"/>
              </w:rPr>
              <w:t xml:space="preserve">. </w:t>
            </w:r>
            <w:r w:rsidR="00091B27">
              <w:rPr>
                <w:rFonts w:asciiTheme="minorBidi" w:hAnsiTheme="minorBidi" w:cstheme="minorBidi" w:hint="cs"/>
                <w:b/>
                <w:sz w:val="21"/>
                <w:szCs w:val="21"/>
                <w:rtl/>
                <w:lang w:eastAsia="he-IL"/>
              </w:rPr>
              <w:t xml:space="preserve">בפרט, נבחן הקיום של ספקים בישראל. אך בעוד שקיימות חברות יעוץ העוסקות בתשתיות תחבורה בנפרד, וכן במנהרות תשתית רב מערכתיות (קרי של מספר קווי תשתית שאינן תחבורה) לא נמצא מומחה שביצע עבודה בישראל המתייחסת לשילוב קו מתח עליון בתוך מנהרת תחבורה מסילתית להסעת המונים. </w:t>
            </w:r>
            <w:r w:rsidR="00BB533E" w:rsidRPr="00021FE4">
              <w:rPr>
                <w:rFonts w:asciiTheme="minorBidi" w:hAnsiTheme="minorBidi" w:cstheme="minorBidi" w:hint="cs"/>
                <w:b/>
                <w:sz w:val="21"/>
                <w:szCs w:val="21"/>
                <w:rtl/>
                <w:lang w:eastAsia="he-IL"/>
              </w:rPr>
              <w:t xml:space="preserve">לאחר קריאת תקציר המאמר, נעשתה התכתבות עם מחברי המאמר לצורך קבלת מאמר וחומרים נוספים, וכן נעשתה פגישה עם הצוות אשר כתב את המאמר על מנת לברר נושאים עקרוניים.  </w:t>
            </w:r>
            <w:r w:rsidR="002D1DF6" w:rsidRPr="00021FE4">
              <w:rPr>
                <w:rFonts w:asciiTheme="minorBidi" w:hAnsiTheme="minorBidi" w:cstheme="minorBidi" w:hint="cs"/>
                <w:b/>
                <w:sz w:val="21"/>
                <w:szCs w:val="21"/>
                <w:rtl/>
                <w:lang w:eastAsia="he-IL"/>
              </w:rPr>
              <w:t xml:space="preserve">הספק כולל את  </w:t>
            </w:r>
            <w:r w:rsidR="00BB533E" w:rsidRPr="00021FE4">
              <w:rPr>
                <w:rFonts w:asciiTheme="minorBidi" w:hAnsiTheme="minorBidi" w:cstheme="minorBidi" w:hint="cs"/>
                <w:b/>
                <w:sz w:val="21"/>
                <w:szCs w:val="21"/>
                <w:rtl/>
                <w:lang w:eastAsia="he-IL"/>
              </w:rPr>
              <w:t xml:space="preserve">הצוות אשר אמון על העבודה המקורית, </w:t>
            </w:r>
            <w:r w:rsidR="002E45B3" w:rsidRPr="00021FE4">
              <w:rPr>
                <w:rFonts w:asciiTheme="minorBidi" w:hAnsiTheme="minorBidi" w:cstheme="minorBidi" w:hint="cs"/>
                <w:b/>
                <w:sz w:val="21"/>
                <w:szCs w:val="21"/>
                <w:rtl/>
                <w:lang w:eastAsia="he-IL"/>
              </w:rPr>
              <w:t xml:space="preserve">הכולל שותפות עם חברות נוספות, </w:t>
            </w:r>
            <w:r w:rsidR="00BB533E" w:rsidRPr="00021FE4">
              <w:rPr>
                <w:rFonts w:asciiTheme="minorBidi" w:hAnsiTheme="minorBidi" w:cstheme="minorBidi" w:hint="cs"/>
                <w:b/>
                <w:sz w:val="21"/>
                <w:szCs w:val="21"/>
                <w:rtl/>
                <w:lang w:eastAsia="he-IL"/>
              </w:rPr>
              <w:t xml:space="preserve">ולפיכך </w:t>
            </w:r>
            <w:r w:rsidR="002E45B3" w:rsidRPr="00021FE4">
              <w:rPr>
                <w:rFonts w:asciiTheme="minorBidi" w:hAnsiTheme="minorBidi" w:cstheme="minorBidi" w:hint="cs"/>
                <w:b/>
                <w:sz w:val="21"/>
                <w:szCs w:val="21"/>
                <w:rtl/>
                <w:lang w:eastAsia="he-IL"/>
              </w:rPr>
              <w:t>מדובר בי</w:t>
            </w:r>
            <w:r w:rsidR="00BB533E" w:rsidRPr="00021FE4">
              <w:rPr>
                <w:rFonts w:asciiTheme="minorBidi" w:hAnsiTheme="minorBidi" w:cstheme="minorBidi" w:hint="cs"/>
                <w:b/>
                <w:sz w:val="21"/>
                <w:szCs w:val="21"/>
                <w:rtl/>
                <w:lang w:eastAsia="he-IL"/>
              </w:rPr>
              <w:t>ועצים ב</w:t>
            </w:r>
            <w:r w:rsidR="002E45B3" w:rsidRPr="00021FE4">
              <w:rPr>
                <w:rFonts w:asciiTheme="minorBidi" w:hAnsiTheme="minorBidi" w:cstheme="minorBidi" w:hint="cs"/>
                <w:b/>
                <w:sz w:val="21"/>
                <w:szCs w:val="21"/>
                <w:rtl/>
                <w:lang w:eastAsia="he-IL"/>
              </w:rPr>
              <w:t>עלי ידע ונסיון שהם, ככל הידוע לנו, ייחודיים</w:t>
            </w:r>
            <w:r w:rsidR="00BB533E" w:rsidRPr="00021FE4">
              <w:rPr>
                <w:rFonts w:asciiTheme="minorBidi" w:hAnsiTheme="minorBidi" w:cstheme="minorBidi" w:hint="cs"/>
                <w:b/>
                <w:sz w:val="21"/>
                <w:szCs w:val="21"/>
                <w:rtl/>
                <w:lang w:eastAsia="he-IL"/>
              </w:rPr>
              <w:t xml:space="preserve">. </w:t>
            </w:r>
            <w:r w:rsidR="00BB533E" w:rsidRPr="00021FE4">
              <w:rPr>
                <w:rFonts w:asciiTheme="minorBidi" w:hAnsiTheme="minorBidi" w:cstheme="minorBidi" w:hint="cs"/>
                <w:b/>
                <w:sz w:val="21"/>
                <w:szCs w:val="21"/>
                <w:lang w:eastAsia="he-IL"/>
              </w:rPr>
              <w:t>EBP</w:t>
            </w:r>
            <w:r w:rsidR="00BB533E" w:rsidRPr="00021FE4">
              <w:rPr>
                <w:rFonts w:asciiTheme="minorBidi" w:hAnsiTheme="minorBidi" w:cstheme="minorBidi" w:hint="cs"/>
                <w:b/>
                <w:sz w:val="21"/>
                <w:szCs w:val="21"/>
                <w:rtl/>
                <w:lang w:eastAsia="he-IL"/>
              </w:rPr>
              <w:t xml:space="preserve"> עצמה הינה חברת יעוץ הנדסי בתחומים שונים, ולפיכך</w:t>
            </w:r>
            <w:r w:rsidR="002E45B3" w:rsidRPr="00021FE4">
              <w:rPr>
                <w:rFonts w:asciiTheme="minorBidi" w:hAnsiTheme="minorBidi" w:cstheme="minorBidi" w:hint="cs"/>
                <w:b/>
                <w:sz w:val="21"/>
                <w:szCs w:val="21"/>
                <w:rtl/>
                <w:lang w:eastAsia="he-IL"/>
              </w:rPr>
              <w:t xml:space="preserve"> יתכנו</w:t>
            </w:r>
            <w:r w:rsidR="00BB533E" w:rsidRPr="00021FE4">
              <w:rPr>
                <w:rFonts w:asciiTheme="minorBidi" w:hAnsiTheme="minorBidi" w:cstheme="minorBidi" w:hint="cs"/>
                <w:b/>
                <w:sz w:val="21"/>
                <w:szCs w:val="21"/>
                <w:rtl/>
                <w:lang w:eastAsia="he-IL"/>
              </w:rPr>
              <w:t xml:space="preserve"> חברות אחרות בעלות נסיון בתחומים שונים</w:t>
            </w:r>
            <w:r w:rsidR="002E45B3" w:rsidRPr="00021FE4">
              <w:rPr>
                <w:rFonts w:asciiTheme="minorBidi" w:hAnsiTheme="minorBidi" w:cstheme="minorBidi" w:hint="cs"/>
                <w:b/>
                <w:sz w:val="21"/>
                <w:szCs w:val="21"/>
                <w:rtl/>
                <w:lang w:eastAsia="he-IL"/>
              </w:rPr>
              <w:t xml:space="preserve"> בהם </w:t>
            </w:r>
            <w:r w:rsidR="002E45B3" w:rsidRPr="00021FE4">
              <w:rPr>
                <w:rFonts w:asciiTheme="minorBidi" w:hAnsiTheme="minorBidi" w:cstheme="minorBidi" w:hint="cs"/>
                <w:b/>
                <w:sz w:val="21"/>
                <w:szCs w:val="21"/>
                <w:lang w:eastAsia="he-IL"/>
              </w:rPr>
              <w:t>EBP</w:t>
            </w:r>
            <w:r w:rsidR="002E45B3" w:rsidRPr="00021FE4">
              <w:rPr>
                <w:rFonts w:asciiTheme="minorBidi" w:hAnsiTheme="minorBidi" w:cstheme="minorBidi" w:hint="cs"/>
                <w:b/>
                <w:sz w:val="21"/>
                <w:szCs w:val="21"/>
                <w:rtl/>
                <w:lang w:eastAsia="he-IL"/>
              </w:rPr>
              <w:t xml:space="preserve"> עוסקת</w:t>
            </w:r>
            <w:r w:rsidR="00BB533E" w:rsidRPr="00021FE4">
              <w:rPr>
                <w:rFonts w:asciiTheme="minorBidi" w:hAnsiTheme="minorBidi" w:cstheme="minorBidi" w:hint="cs"/>
                <w:b/>
                <w:sz w:val="21"/>
                <w:szCs w:val="21"/>
                <w:rtl/>
                <w:lang w:eastAsia="he-IL"/>
              </w:rPr>
              <w:t xml:space="preserve">. עם זאת, בנושא הספיציפי של שילוב תשתיות חשמל מתח עליון בתוך מנהרות מטרו, לא נמצאה חברת יעוץ אחרת ואף לא צוות אחר באותה חברה בעלת </w:t>
            </w:r>
            <w:r w:rsidR="002E45B3" w:rsidRPr="00021FE4">
              <w:rPr>
                <w:rFonts w:asciiTheme="minorBidi" w:hAnsiTheme="minorBidi" w:cstheme="minorBidi" w:hint="cs"/>
                <w:b/>
                <w:sz w:val="21"/>
                <w:szCs w:val="21"/>
                <w:rtl/>
                <w:lang w:eastAsia="he-IL"/>
              </w:rPr>
              <w:t>מומחיות דומה</w:t>
            </w:r>
            <w:r w:rsidR="00BB533E" w:rsidRPr="00021FE4">
              <w:rPr>
                <w:rFonts w:asciiTheme="minorBidi" w:hAnsiTheme="minorBidi" w:cstheme="minorBidi" w:hint="cs"/>
                <w:b/>
                <w:sz w:val="21"/>
                <w:szCs w:val="21"/>
                <w:rtl/>
                <w:lang w:eastAsia="he-IL"/>
              </w:rPr>
              <w:t xml:space="preserve"> בחיפושים שנערכו.</w:t>
            </w:r>
          </w:p>
          <w:p w:rsidR="00BB533E" w:rsidRPr="00021FE4" w:rsidRDefault="00BB533E" w:rsidP="00BB533E">
            <w:pPr>
              <w:spacing w:line="360" w:lineRule="auto"/>
              <w:rPr>
                <w:rFonts w:asciiTheme="minorBidi" w:hAnsiTheme="minorBidi" w:cstheme="minorBidi"/>
                <w:b/>
                <w:sz w:val="21"/>
                <w:szCs w:val="21"/>
                <w:lang w:eastAsia="he-IL"/>
              </w:rPr>
            </w:pPr>
            <w:r w:rsidRPr="00021FE4">
              <w:rPr>
                <w:rFonts w:asciiTheme="minorBidi" w:hAnsiTheme="minorBidi" w:cstheme="minorBidi" w:hint="cs"/>
                <w:b/>
                <w:sz w:val="21"/>
                <w:szCs w:val="21"/>
                <w:rtl/>
                <w:lang w:eastAsia="he-IL"/>
              </w:rPr>
              <w:lastRenderedPageBreak/>
              <w:t>ההתקשרות הינה דחופה כיוון שמערכת החשמל של המטרו הינה צוואר בקבוק בקידום המטרו, ושילוב קו החשמל במטרו במועד זה עלול לדרוש שינויים במנהרת המטרו. בנוסף, בשתי החלטות ממשלה שהתקבלו ב1 באוגוסט 2021, ובדגש על החלטה 211, הוחלט על הקמת צוותים לשילוב תשתיות חשמל ותחבורה, ובפרט בגוש דן ולפיכך מבוקש לאפשר התקשרות עם היועצים לשעות נוספות לצורך יעוץ נרחב יותר בנושא</w:t>
            </w:r>
            <w:r w:rsidR="002E45B3" w:rsidRPr="00021FE4">
              <w:rPr>
                <w:rFonts w:asciiTheme="minorBidi" w:hAnsiTheme="minorBidi" w:cstheme="minorBidi" w:hint="cs"/>
                <w:b/>
                <w:sz w:val="21"/>
                <w:szCs w:val="21"/>
                <w:rtl/>
                <w:lang w:eastAsia="he-IL"/>
              </w:rPr>
              <w:t xml:space="preserve"> בהתאם לצורך.</w:t>
            </w:r>
          </w:p>
        </w:tc>
      </w:tr>
    </w:tbl>
    <w:p w:rsidR="00222867" w:rsidRPr="00021FE4" w:rsidRDefault="00777955" w:rsidP="00222867">
      <w:pPr>
        <w:numPr>
          <w:ilvl w:val="12"/>
          <w:numId w:val="0"/>
        </w:numPr>
        <w:ind w:left="283" w:hanging="283"/>
        <w:rPr>
          <w:rFonts w:asciiTheme="minorBidi" w:hAnsiTheme="minorBidi" w:cstheme="minorBidi"/>
          <w:b/>
          <w:sz w:val="21"/>
          <w:szCs w:val="21"/>
          <w:rtl/>
          <w:lang w:eastAsia="he-IL"/>
        </w:rPr>
      </w:pPr>
    </w:p>
    <w:p w:rsidR="00222867" w:rsidRPr="00021FE4" w:rsidRDefault="009B6B29" w:rsidP="00222867">
      <w:pPr>
        <w:rPr>
          <w:rFonts w:asciiTheme="minorBidi" w:hAnsiTheme="minorBidi" w:cstheme="minorBidi"/>
          <w:b/>
          <w:sz w:val="21"/>
          <w:szCs w:val="21"/>
          <w:rtl/>
        </w:rPr>
      </w:pPr>
      <w:r w:rsidRPr="00021FE4">
        <w:rPr>
          <w:rFonts w:asciiTheme="minorBidi" w:hAnsiTheme="minorBidi" w:cstheme="minorBidi"/>
          <w:b/>
          <w:sz w:val="21"/>
          <w:szCs w:val="21"/>
          <w:rtl/>
        </w:rPr>
        <w:t>חוות דעתי זו ניתנת מתוקף היותי הסמכות המקצועית לנושא זה.</w:t>
      </w:r>
    </w:p>
    <w:p w:rsidR="00222867" w:rsidRPr="00021FE4" w:rsidRDefault="00777955" w:rsidP="00222867">
      <w:pPr>
        <w:rPr>
          <w:rFonts w:asciiTheme="minorBidi" w:hAnsiTheme="minorBidi" w:cstheme="minorBidi"/>
          <w:b/>
          <w:sz w:val="21"/>
          <w:szCs w:val="21"/>
          <w:rtl/>
        </w:rPr>
      </w:pPr>
    </w:p>
    <w:p w:rsidR="009B6B29" w:rsidRPr="00021FE4" w:rsidRDefault="009B6B29" w:rsidP="009B6B29">
      <w:pPr>
        <w:rPr>
          <w:rFonts w:asciiTheme="minorBidi" w:hAnsiTheme="minorBidi" w:cstheme="minorBidi"/>
          <w:b/>
          <w:sz w:val="21"/>
          <w:szCs w:val="21"/>
          <w:rtl/>
        </w:rPr>
      </w:pPr>
      <w:r w:rsidRPr="00021FE4">
        <w:rPr>
          <w:rFonts w:asciiTheme="minorBidi" w:hAnsiTheme="minorBidi" w:cstheme="minorBidi"/>
          <w:b/>
          <w:sz w:val="21"/>
          <w:szCs w:val="21"/>
          <w:rtl/>
        </w:rPr>
        <w:t>בכבוד רב,</w:t>
      </w:r>
    </w:p>
    <w:p w:rsidR="00222867" w:rsidRPr="00021FE4" w:rsidRDefault="009B6B29" w:rsidP="00222867">
      <w:pPr>
        <w:rPr>
          <w:rFonts w:asciiTheme="minorBidi" w:hAnsiTheme="minorBidi" w:cstheme="minorBidi"/>
          <w:b/>
          <w:sz w:val="21"/>
          <w:szCs w:val="21"/>
          <w:rtl/>
        </w:rPr>
      </w:pPr>
      <w:r w:rsidRPr="00021FE4">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RPr="00021FE4" w:rsidTr="00222867">
        <w:tc>
          <w:tcPr>
            <w:tcW w:w="2698" w:type="dxa"/>
            <w:tcBorders>
              <w:top w:val="single" w:sz="4" w:space="0" w:color="auto"/>
              <w:left w:val="single" w:sz="4" w:space="0" w:color="auto"/>
              <w:bottom w:val="single" w:sz="4" w:space="0" w:color="auto"/>
              <w:right w:val="single" w:sz="4" w:space="0" w:color="auto"/>
            </w:tcBorders>
          </w:tcPr>
          <w:p w:rsidR="00222867" w:rsidRPr="00021FE4" w:rsidRDefault="00BB533E">
            <w:pPr>
              <w:spacing w:line="360" w:lineRule="auto"/>
              <w:rPr>
                <w:rFonts w:asciiTheme="minorBidi" w:hAnsiTheme="minorBidi" w:cstheme="minorBidi"/>
                <w:b/>
                <w:sz w:val="21"/>
                <w:szCs w:val="21"/>
                <w:lang w:eastAsia="he-IL"/>
              </w:rPr>
            </w:pPr>
            <w:r w:rsidRPr="00021FE4">
              <w:rPr>
                <w:rFonts w:asciiTheme="minorBidi" w:hAnsiTheme="minorBidi" w:cstheme="minorBidi" w:hint="cs"/>
                <w:b/>
                <w:sz w:val="21"/>
                <w:szCs w:val="21"/>
                <w:rtl/>
                <w:lang w:eastAsia="he-IL"/>
              </w:rPr>
              <w:t>עידו  מור</w:t>
            </w:r>
          </w:p>
        </w:tc>
        <w:tc>
          <w:tcPr>
            <w:tcW w:w="3420" w:type="dxa"/>
            <w:tcBorders>
              <w:top w:val="single" w:sz="4" w:space="0" w:color="auto"/>
              <w:left w:val="single" w:sz="4" w:space="0" w:color="auto"/>
              <w:bottom w:val="single" w:sz="4" w:space="0" w:color="auto"/>
              <w:right w:val="single" w:sz="4" w:space="0" w:color="auto"/>
            </w:tcBorders>
          </w:tcPr>
          <w:p w:rsidR="00222867" w:rsidRPr="00021FE4" w:rsidRDefault="00BB533E">
            <w:pPr>
              <w:spacing w:line="360" w:lineRule="auto"/>
              <w:rPr>
                <w:rFonts w:asciiTheme="minorBidi" w:hAnsiTheme="minorBidi" w:cstheme="minorBidi"/>
                <w:b/>
                <w:sz w:val="21"/>
                <w:szCs w:val="21"/>
                <w:lang w:eastAsia="he-IL"/>
              </w:rPr>
            </w:pPr>
            <w:r w:rsidRPr="00021FE4">
              <w:rPr>
                <w:rFonts w:asciiTheme="minorBidi" w:hAnsiTheme="minorBidi" w:cstheme="minorBidi" w:hint="cs"/>
                <w:b/>
                <w:sz w:val="21"/>
                <w:szCs w:val="21"/>
                <w:rtl/>
                <w:lang w:eastAsia="he-IL"/>
              </w:rPr>
              <w:t>רפרנט אנרגיה</w:t>
            </w:r>
          </w:p>
        </w:tc>
        <w:tc>
          <w:tcPr>
            <w:tcW w:w="3202" w:type="dxa"/>
            <w:tcBorders>
              <w:top w:val="single" w:sz="4" w:space="0" w:color="auto"/>
              <w:left w:val="single" w:sz="4" w:space="0" w:color="auto"/>
              <w:bottom w:val="single" w:sz="4" w:space="0" w:color="auto"/>
              <w:right w:val="single" w:sz="4" w:space="0" w:color="auto"/>
            </w:tcBorders>
          </w:tcPr>
          <w:p w:rsidR="00222867" w:rsidRPr="00021FE4" w:rsidRDefault="000669A0">
            <w:pPr>
              <w:spacing w:line="360" w:lineRule="auto"/>
              <w:rPr>
                <w:rFonts w:asciiTheme="minorBidi" w:hAnsiTheme="minorBidi" w:cstheme="minorBidi"/>
                <w:b/>
                <w:sz w:val="21"/>
                <w:szCs w:val="21"/>
                <w:lang w:eastAsia="he-IL"/>
              </w:rPr>
            </w:pPr>
            <w:r w:rsidRPr="00021FE4">
              <w:rPr>
                <w:rFonts w:asciiTheme="minorBidi" w:hAnsiTheme="minorBidi" w:cstheme="minorBidi"/>
                <w:b/>
                <w:noProof/>
                <w:sz w:val="21"/>
                <w:szCs w:val="21"/>
                <w:rtl/>
              </w:rPr>
              <mc:AlternateContent>
                <mc:Choice Requires="wps">
                  <w:drawing>
                    <wp:anchor distT="0" distB="0" distL="114300" distR="114300" simplePos="0" relativeHeight="251659264" behindDoc="0" locked="0" layoutInCell="1" allowOverlap="1">
                      <wp:simplePos x="0" y="0"/>
                      <wp:positionH relativeFrom="column">
                        <wp:posOffset>792480</wp:posOffset>
                      </wp:positionH>
                      <wp:positionV relativeFrom="paragraph">
                        <wp:posOffset>43815</wp:posOffset>
                      </wp:positionV>
                      <wp:extent cx="330200" cy="203200"/>
                      <wp:effectExtent l="0" t="0" r="12700" b="25400"/>
                      <wp:wrapNone/>
                      <wp:docPr id="1" name="Freeform 1"/>
                      <wp:cNvGraphicFramePr/>
                      <a:graphic xmlns:a="http://schemas.openxmlformats.org/drawingml/2006/main">
                        <a:graphicData uri="http://schemas.microsoft.com/office/word/2010/wordprocessingShape">
                          <wps:wsp>
                            <wps:cNvSpPr/>
                            <wps:spPr>
                              <a:xfrm>
                                <a:off x="0" y="0"/>
                                <a:ext cx="330200" cy="203200"/>
                              </a:xfrm>
                              <a:custGeom>
                                <a:avLst/>
                                <a:gdLst>
                                  <a:gd name="connsiteX0" fmla="*/ 323850 w 476250"/>
                                  <a:gd name="connsiteY0" fmla="*/ 0 h 285750"/>
                                  <a:gd name="connsiteX1" fmla="*/ 355600 w 476250"/>
                                  <a:gd name="connsiteY1" fmla="*/ 6350 h 285750"/>
                                  <a:gd name="connsiteX2" fmla="*/ 387350 w 476250"/>
                                  <a:gd name="connsiteY2" fmla="*/ 38100 h 285750"/>
                                  <a:gd name="connsiteX3" fmla="*/ 406400 w 476250"/>
                                  <a:gd name="connsiteY3" fmla="*/ 63500 h 285750"/>
                                  <a:gd name="connsiteX4" fmla="*/ 412750 w 476250"/>
                                  <a:gd name="connsiteY4" fmla="*/ 82550 h 285750"/>
                                  <a:gd name="connsiteX5" fmla="*/ 425450 w 476250"/>
                                  <a:gd name="connsiteY5" fmla="*/ 101600 h 285750"/>
                                  <a:gd name="connsiteX6" fmla="*/ 438150 w 476250"/>
                                  <a:gd name="connsiteY6" fmla="*/ 139700 h 285750"/>
                                  <a:gd name="connsiteX7" fmla="*/ 431800 w 476250"/>
                                  <a:gd name="connsiteY7" fmla="*/ 234950 h 285750"/>
                                  <a:gd name="connsiteX8" fmla="*/ 425450 w 476250"/>
                                  <a:gd name="connsiteY8" fmla="*/ 260350 h 285750"/>
                                  <a:gd name="connsiteX9" fmla="*/ 406400 w 476250"/>
                                  <a:gd name="connsiteY9" fmla="*/ 273050 h 285750"/>
                                  <a:gd name="connsiteX10" fmla="*/ 368300 w 476250"/>
                                  <a:gd name="connsiteY10" fmla="*/ 222250 h 285750"/>
                                  <a:gd name="connsiteX11" fmla="*/ 361950 w 476250"/>
                                  <a:gd name="connsiteY11" fmla="*/ 203200 h 285750"/>
                                  <a:gd name="connsiteX12" fmla="*/ 355600 w 476250"/>
                                  <a:gd name="connsiteY12" fmla="*/ 184150 h 285750"/>
                                  <a:gd name="connsiteX13" fmla="*/ 361950 w 476250"/>
                                  <a:gd name="connsiteY13" fmla="*/ 146050 h 285750"/>
                                  <a:gd name="connsiteX14" fmla="*/ 381000 w 476250"/>
                                  <a:gd name="connsiteY14" fmla="*/ 139700 h 285750"/>
                                  <a:gd name="connsiteX15" fmla="*/ 400050 w 476250"/>
                                  <a:gd name="connsiteY15" fmla="*/ 127000 h 285750"/>
                                  <a:gd name="connsiteX16" fmla="*/ 419100 w 476250"/>
                                  <a:gd name="connsiteY16" fmla="*/ 120650 h 285750"/>
                                  <a:gd name="connsiteX17" fmla="*/ 476250 w 476250"/>
                                  <a:gd name="connsiteY17" fmla="*/ 88900 h 285750"/>
                                  <a:gd name="connsiteX18" fmla="*/ 450850 w 476250"/>
                                  <a:gd name="connsiteY18" fmla="*/ 114300 h 285750"/>
                                  <a:gd name="connsiteX19" fmla="*/ 431800 w 476250"/>
                                  <a:gd name="connsiteY19" fmla="*/ 120650 h 285750"/>
                                  <a:gd name="connsiteX20" fmla="*/ 412750 w 476250"/>
                                  <a:gd name="connsiteY20" fmla="*/ 133350 h 285750"/>
                                  <a:gd name="connsiteX21" fmla="*/ 393700 w 476250"/>
                                  <a:gd name="connsiteY21" fmla="*/ 139700 h 285750"/>
                                  <a:gd name="connsiteX22" fmla="*/ 368300 w 476250"/>
                                  <a:gd name="connsiteY22" fmla="*/ 152400 h 285750"/>
                                  <a:gd name="connsiteX23" fmla="*/ 349250 w 476250"/>
                                  <a:gd name="connsiteY23" fmla="*/ 158750 h 285750"/>
                                  <a:gd name="connsiteX24" fmla="*/ 330200 w 476250"/>
                                  <a:gd name="connsiteY24" fmla="*/ 171450 h 285750"/>
                                  <a:gd name="connsiteX25" fmla="*/ 292100 w 476250"/>
                                  <a:gd name="connsiteY25" fmla="*/ 184150 h 285750"/>
                                  <a:gd name="connsiteX26" fmla="*/ 241300 w 476250"/>
                                  <a:gd name="connsiteY26" fmla="*/ 196850 h 285750"/>
                                  <a:gd name="connsiteX27" fmla="*/ 190500 w 476250"/>
                                  <a:gd name="connsiteY27" fmla="*/ 139700 h 285750"/>
                                  <a:gd name="connsiteX28" fmla="*/ 177800 w 476250"/>
                                  <a:gd name="connsiteY28" fmla="*/ 120650 h 285750"/>
                                  <a:gd name="connsiteX29" fmla="*/ 165100 w 476250"/>
                                  <a:gd name="connsiteY29" fmla="*/ 101600 h 285750"/>
                                  <a:gd name="connsiteX30" fmla="*/ 184150 w 476250"/>
                                  <a:gd name="connsiteY30" fmla="*/ 88900 h 285750"/>
                                  <a:gd name="connsiteX31" fmla="*/ 215900 w 476250"/>
                                  <a:gd name="connsiteY31" fmla="*/ 50800 h 285750"/>
                                  <a:gd name="connsiteX32" fmla="*/ 222250 w 476250"/>
                                  <a:gd name="connsiteY32" fmla="*/ 31750 h 285750"/>
                                  <a:gd name="connsiteX33" fmla="*/ 247650 w 476250"/>
                                  <a:gd name="connsiteY33" fmla="*/ 50800 h 285750"/>
                                  <a:gd name="connsiteX34" fmla="*/ 254000 w 476250"/>
                                  <a:gd name="connsiteY34" fmla="*/ 69850 h 285750"/>
                                  <a:gd name="connsiteX35" fmla="*/ 266700 w 476250"/>
                                  <a:gd name="connsiteY35" fmla="*/ 88900 h 285750"/>
                                  <a:gd name="connsiteX36" fmla="*/ 273050 w 476250"/>
                                  <a:gd name="connsiteY36" fmla="*/ 107950 h 285750"/>
                                  <a:gd name="connsiteX37" fmla="*/ 292100 w 476250"/>
                                  <a:gd name="connsiteY37" fmla="*/ 146050 h 285750"/>
                                  <a:gd name="connsiteX38" fmla="*/ 279400 w 476250"/>
                                  <a:gd name="connsiteY38" fmla="*/ 165100 h 285750"/>
                                  <a:gd name="connsiteX39" fmla="*/ 241300 w 476250"/>
                                  <a:gd name="connsiteY39" fmla="*/ 184150 h 285750"/>
                                  <a:gd name="connsiteX40" fmla="*/ 152400 w 476250"/>
                                  <a:gd name="connsiteY40" fmla="*/ 165100 h 285750"/>
                                  <a:gd name="connsiteX41" fmla="*/ 146050 w 476250"/>
                                  <a:gd name="connsiteY41" fmla="*/ 146050 h 285750"/>
                                  <a:gd name="connsiteX42" fmla="*/ 171450 w 476250"/>
                                  <a:gd name="connsiteY42" fmla="*/ 107950 h 285750"/>
                                  <a:gd name="connsiteX43" fmla="*/ 184150 w 476250"/>
                                  <a:gd name="connsiteY43" fmla="*/ 88900 h 285750"/>
                                  <a:gd name="connsiteX44" fmla="*/ 184150 w 476250"/>
                                  <a:gd name="connsiteY44" fmla="*/ 133350 h 285750"/>
                                  <a:gd name="connsiteX45" fmla="*/ 177800 w 476250"/>
                                  <a:gd name="connsiteY45" fmla="*/ 215900 h 285750"/>
                                  <a:gd name="connsiteX46" fmla="*/ 133350 w 476250"/>
                                  <a:gd name="connsiteY46" fmla="*/ 266700 h 285750"/>
                                  <a:gd name="connsiteX47" fmla="*/ 114300 w 476250"/>
                                  <a:gd name="connsiteY47" fmla="*/ 285750 h 285750"/>
                                  <a:gd name="connsiteX48" fmla="*/ 95250 w 476250"/>
                                  <a:gd name="connsiteY48" fmla="*/ 279400 h 285750"/>
                                  <a:gd name="connsiteX49" fmla="*/ 82550 w 476250"/>
                                  <a:gd name="connsiteY49" fmla="*/ 254000 h 285750"/>
                                  <a:gd name="connsiteX50" fmla="*/ 63500 w 476250"/>
                                  <a:gd name="connsiteY50" fmla="*/ 228600 h 285750"/>
                                  <a:gd name="connsiteX51" fmla="*/ 57150 w 476250"/>
                                  <a:gd name="connsiteY51" fmla="*/ 209550 h 285750"/>
                                  <a:gd name="connsiteX52" fmla="*/ 44450 w 476250"/>
                                  <a:gd name="connsiteY52" fmla="*/ 190500 h 285750"/>
                                  <a:gd name="connsiteX53" fmla="*/ 31750 w 476250"/>
                                  <a:gd name="connsiteY53" fmla="*/ 165100 h 285750"/>
                                  <a:gd name="connsiteX54" fmla="*/ 44450 w 476250"/>
                                  <a:gd name="connsiteY54" fmla="*/ 114300 h 285750"/>
                                  <a:gd name="connsiteX55" fmla="*/ 50800 w 476250"/>
                                  <a:gd name="connsiteY55" fmla="*/ 88900 h 285750"/>
                                  <a:gd name="connsiteX56" fmla="*/ 63500 w 476250"/>
                                  <a:gd name="connsiteY56" fmla="*/ 50800 h 285750"/>
                                  <a:gd name="connsiteX57" fmla="*/ 82550 w 476250"/>
                                  <a:gd name="connsiteY57" fmla="*/ 69850 h 285750"/>
                                  <a:gd name="connsiteX58" fmla="*/ 82550 w 476250"/>
                                  <a:gd name="connsiteY58" fmla="*/ 165100 h 285750"/>
                                  <a:gd name="connsiteX59" fmla="*/ 76200 w 476250"/>
                                  <a:gd name="connsiteY59" fmla="*/ 190500 h 285750"/>
                                  <a:gd name="connsiteX60" fmla="*/ 63500 w 476250"/>
                                  <a:gd name="connsiteY60" fmla="*/ 209550 h 285750"/>
                                  <a:gd name="connsiteX61" fmla="*/ 57150 w 476250"/>
                                  <a:gd name="connsiteY61" fmla="*/ 228600 h 285750"/>
                                  <a:gd name="connsiteX62" fmla="*/ 12700 w 476250"/>
                                  <a:gd name="connsiteY62" fmla="*/ 279400 h 285750"/>
                                  <a:gd name="connsiteX63" fmla="*/ 0 w 476250"/>
                                  <a:gd name="connsiteY63" fmla="*/ 285750 h 2857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Lst>
                                <a:rect l="l" t="t" r="r" b="b"/>
                                <a:pathLst>
                                  <a:path w="476250" h="285750">
                                    <a:moveTo>
                                      <a:pt x="323850" y="0"/>
                                    </a:moveTo>
                                    <a:cubicBezTo>
                                      <a:pt x="334433" y="2117"/>
                                      <a:pt x="345494" y="2560"/>
                                      <a:pt x="355600" y="6350"/>
                                    </a:cubicBezTo>
                                    <a:cubicBezTo>
                                      <a:pt x="375424" y="13784"/>
                                      <a:pt x="375992" y="22199"/>
                                      <a:pt x="387350" y="38100"/>
                                    </a:cubicBezTo>
                                    <a:cubicBezTo>
                                      <a:pt x="393501" y="46712"/>
                                      <a:pt x="400050" y="55033"/>
                                      <a:pt x="406400" y="63500"/>
                                    </a:cubicBezTo>
                                    <a:cubicBezTo>
                                      <a:pt x="408517" y="69850"/>
                                      <a:pt x="409757" y="76563"/>
                                      <a:pt x="412750" y="82550"/>
                                    </a:cubicBezTo>
                                    <a:cubicBezTo>
                                      <a:pt x="416163" y="89376"/>
                                      <a:pt x="422350" y="94626"/>
                                      <a:pt x="425450" y="101600"/>
                                    </a:cubicBezTo>
                                    <a:cubicBezTo>
                                      <a:pt x="430887" y="113833"/>
                                      <a:pt x="438150" y="139700"/>
                                      <a:pt x="438150" y="139700"/>
                                    </a:cubicBezTo>
                                    <a:cubicBezTo>
                                      <a:pt x="436033" y="171450"/>
                                      <a:pt x="435131" y="203304"/>
                                      <a:pt x="431800" y="234950"/>
                                    </a:cubicBezTo>
                                    <a:cubicBezTo>
                                      <a:pt x="430886" y="243629"/>
                                      <a:pt x="430291" y="253088"/>
                                      <a:pt x="425450" y="260350"/>
                                    </a:cubicBezTo>
                                    <a:cubicBezTo>
                                      <a:pt x="421217" y="266700"/>
                                      <a:pt x="412750" y="268817"/>
                                      <a:pt x="406400" y="273050"/>
                                    </a:cubicBezTo>
                                    <a:cubicBezTo>
                                      <a:pt x="369026" y="254363"/>
                                      <a:pt x="383993" y="269330"/>
                                      <a:pt x="368300" y="222250"/>
                                    </a:cubicBezTo>
                                    <a:lnTo>
                                      <a:pt x="361950" y="203200"/>
                                    </a:lnTo>
                                    <a:lnTo>
                                      <a:pt x="355600" y="184150"/>
                                    </a:lnTo>
                                    <a:cubicBezTo>
                                      <a:pt x="357717" y="171450"/>
                                      <a:pt x="355562" y="157229"/>
                                      <a:pt x="361950" y="146050"/>
                                    </a:cubicBezTo>
                                    <a:cubicBezTo>
                                      <a:pt x="365271" y="140238"/>
                                      <a:pt x="375013" y="142693"/>
                                      <a:pt x="381000" y="139700"/>
                                    </a:cubicBezTo>
                                    <a:cubicBezTo>
                                      <a:pt x="387826" y="136287"/>
                                      <a:pt x="393224" y="130413"/>
                                      <a:pt x="400050" y="127000"/>
                                    </a:cubicBezTo>
                                    <a:cubicBezTo>
                                      <a:pt x="406037" y="124007"/>
                                      <a:pt x="413249" y="123901"/>
                                      <a:pt x="419100" y="120650"/>
                                    </a:cubicBezTo>
                                    <a:cubicBezTo>
                                      <a:pt x="484604" y="84259"/>
                                      <a:pt x="433145" y="103268"/>
                                      <a:pt x="476250" y="88900"/>
                                    </a:cubicBezTo>
                                    <a:cubicBezTo>
                                      <a:pt x="467783" y="97367"/>
                                      <a:pt x="460593" y="107340"/>
                                      <a:pt x="450850" y="114300"/>
                                    </a:cubicBezTo>
                                    <a:cubicBezTo>
                                      <a:pt x="445403" y="118191"/>
                                      <a:pt x="437787" y="117657"/>
                                      <a:pt x="431800" y="120650"/>
                                    </a:cubicBezTo>
                                    <a:cubicBezTo>
                                      <a:pt x="424974" y="124063"/>
                                      <a:pt x="419576" y="129937"/>
                                      <a:pt x="412750" y="133350"/>
                                    </a:cubicBezTo>
                                    <a:cubicBezTo>
                                      <a:pt x="406763" y="136343"/>
                                      <a:pt x="399852" y="137063"/>
                                      <a:pt x="393700" y="139700"/>
                                    </a:cubicBezTo>
                                    <a:cubicBezTo>
                                      <a:pt x="384999" y="143429"/>
                                      <a:pt x="377001" y="148671"/>
                                      <a:pt x="368300" y="152400"/>
                                    </a:cubicBezTo>
                                    <a:cubicBezTo>
                                      <a:pt x="362148" y="155037"/>
                                      <a:pt x="355237" y="155757"/>
                                      <a:pt x="349250" y="158750"/>
                                    </a:cubicBezTo>
                                    <a:cubicBezTo>
                                      <a:pt x="342424" y="162163"/>
                                      <a:pt x="337174" y="168350"/>
                                      <a:pt x="330200" y="171450"/>
                                    </a:cubicBezTo>
                                    <a:cubicBezTo>
                                      <a:pt x="317967" y="176887"/>
                                      <a:pt x="305087" y="180903"/>
                                      <a:pt x="292100" y="184150"/>
                                    </a:cubicBezTo>
                                    <a:lnTo>
                                      <a:pt x="241300" y="196850"/>
                                    </a:lnTo>
                                    <a:cubicBezTo>
                                      <a:pt x="203689" y="168642"/>
                                      <a:pt x="221771" y="186606"/>
                                      <a:pt x="190500" y="139700"/>
                                    </a:cubicBezTo>
                                    <a:lnTo>
                                      <a:pt x="177800" y="120650"/>
                                    </a:lnTo>
                                    <a:lnTo>
                                      <a:pt x="165100" y="101600"/>
                                    </a:lnTo>
                                    <a:cubicBezTo>
                                      <a:pt x="171450" y="97367"/>
                                      <a:pt x="178287" y="93786"/>
                                      <a:pt x="184150" y="88900"/>
                                    </a:cubicBezTo>
                                    <a:cubicBezTo>
                                      <a:pt x="196187" y="78869"/>
                                      <a:pt x="208764" y="65071"/>
                                      <a:pt x="215900" y="50800"/>
                                    </a:cubicBezTo>
                                    <a:cubicBezTo>
                                      <a:pt x="218893" y="44813"/>
                                      <a:pt x="220133" y="38100"/>
                                      <a:pt x="222250" y="31750"/>
                                    </a:cubicBezTo>
                                    <a:cubicBezTo>
                                      <a:pt x="230717" y="38100"/>
                                      <a:pt x="240875" y="42670"/>
                                      <a:pt x="247650" y="50800"/>
                                    </a:cubicBezTo>
                                    <a:cubicBezTo>
                                      <a:pt x="251935" y="55942"/>
                                      <a:pt x="251007" y="63863"/>
                                      <a:pt x="254000" y="69850"/>
                                    </a:cubicBezTo>
                                    <a:cubicBezTo>
                                      <a:pt x="257413" y="76676"/>
                                      <a:pt x="263287" y="82074"/>
                                      <a:pt x="266700" y="88900"/>
                                    </a:cubicBezTo>
                                    <a:cubicBezTo>
                                      <a:pt x="269693" y="94887"/>
                                      <a:pt x="270057" y="101963"/>
                                      <a:pt x="273050" y="107950"/>
                                    </a:cubicBezTo>
                                    <a:cubicBezTo>
                                      <a:pt x="297669" y="157189"/>
                                      <a:pt x="276139" y="98167"/>
                                      <a:pt x="292100" y="146050"/>
                                    </a:cubicBezTo>
                                    <a:cubicBezTo>
                                      <a:pt x="287867" y="152400"/>
                                      <a:pt x="284796" y="159704"/>
                                      <a:pt x="279400" y="165100"/>
                                    </a:cubicBezTo>
                                    <a:cubicBezTo>
                                      <a:pt x="267090" y="177410"/>
                                      <a:pt x="256794" y="178985"/>
                                      <a:pt x="241300" y="184150"/>
                                    </a:cubicBezTo>
                                    <a:cubicBezTo>
                                      <a:pt x="223210" y="182505"/>
                                      <a:pt x="171526" y="189007"/>
                                      <a:pt x="152400" y="165100"/>
                                    </a:cubicBezTo>
                                    <a:cubicBezTo>
                                      <a:pt x="148219" y="159873"/>
                                      <a:pt x="148167" y="152400"/>
                                      <a:pt x="146050" y="146050"/>
                                    </a:cubicBezTo>
                                    <a:lnTo>
                                      <a:pt x="171450" y="107950"/>
                                    </a:lnTo>
                                    <a:lnTo>
                                      <a:pt x="184150" y="88900"/>
                                    </a:lnTo>
                                    <a:cubicBezTo>
                                      <a:pt x="197072" y="140590"/>
                                      <a:pt x="189464" y="90838"/>
                                      <a:pt x="184150" y="133350"/>
                                    </a:cubicBezTo>
                                    <a:cubicBezTo>
                                      <a:pt x="180727" y="160735"/>
                                      <a:pt x="184823" y="189211"/>
                                      <a:pt x="177800" y="215900"/>
                                    </a:cubicBezTo>
                                    <a:cubicBezTo>
                                      <a:pt x="167573" y="254761"/>
                                      <a:pt x="155397" y="248328"/>
                                      <a:pt x="133350" y="266700"/>
                                    </a:cubicBezTo>
                                    <a:cubicBezTo>
                                      <a:pt x="126451" y="272449"/>
                                      <a:pt x="120650" y="279400"/>
                                      <a:pt x="114300" y="285750"/>
                                    </a:cubicBezTo>
                                    <a:cubicBezTo>
                                      <a:pt x="107950" y="283633"/>
                                      <a:pt x="99983" y="284133"/>
                                      <a:pt x="95250" y="279400"/>
                                    </a:cubicBezTo>
                                    <a:cubicBezTo>
                                      <a:pt x="88557" y="272707"/>
                                      <a:pt x="87567" y="262027"/>
                                      <a:pt x="82550" y="254000"/>
                                    </a:cubicBezTo>
                                    <a:cubicBezTo>
                                      <a:pt x="76941" y="245025"/>
                                      <a:pt x="69850" y="237067"/>
                                      <a:pt x="63500" y="228600"/>
                                    </a:cubicBezTo>
                                    <a:cubicBezTo>
                                      <a:pt x="61383" y="222250"/>
                                      <a:pt x="60143" y="215537"/>
                                      <a:pt x="57150" y="209550"/>
                                    </a:cubicBezTo>
                                    <a:cubicBezTo>
                                      <a:pt x="53737" y="202724"/>
                                      <a:pt x="48236" y="197126"/>
                                      <a:pt x="44450" y="190500"/>
                                    </a:cubicBezTo>
                                    <a:cubicBezTo>
                                      <a:pt x="39754" y="182281"/>
                                      <a:pt x="35983" y="173567"/>
                                      <a:pt x="31750" y="165100"/>
                                    </a:cubicBezTo>
                                    <a:cubicBezTo>
                                      <a:pt x="44660" y="100549"/>
                                      <a:pt x="31433" y="159861"/>
                                      <a:pt x="44450" y="114300"/>
                                    </a:cubicBezTo>
                                    <a:cubicBezTo>
                                      <a:pt x="46848" y="105909"/>
                                      <a:pt x="48292" y="97259"/>
                                      <a:pt x="50800" y="88900"/>
                                    </a:cubicBezTo>
                                    <a:cubicBezTo>
                                      <a:pt x="54647" y="76078"/>
                                      <a:pt x="63500" y="50800"/>
                                      <a:pt x="63500" y="50800"/>
                                    </a:cubicBezTo>
                                    <a:cubicBezTo>
                                      <a:pt x="69850" y="57150"/>
                                      <a:pt x="77569" y="62378"/>
                                      <a:pt x="82550" y="69850"/>
                                    </a:cubicBezTo>
                                    <a:cubicBezTo>
                                      <a:pt x="98472" y="93733"/>
                                      <a:pt x="83700" y="155903"/>
                                      <a:pt x="82550" y="165100"/>
                                    </a:cubicBezTo>
                                    <a:cubicBezTo>
                                      <a:pt x="81468" y="173760"/>
                                      <a:pt x="79638" y="182478"/>
                                      <a:pt x="76200" y="190500"/>
                                    </a:cubicBezTo>
                                    <a:cubicBezTo>
                                      <a:pt x="73194" y="197515"/>
                                      <a:pt x="66913" y="202724"/>
                                      <a:pt x="63500" y="209550"/>
                                    </a:cubicBezTo>
                                    <a:cubicBezTo>
                                      <a:pt x="60507" y="215537"/>
                                      <a:pt x="60401" y="222749"/>
                                      <a:pt x="57150" y="228600"/>
                                    </a:cubicBezTo>
                                    <a:cubicBezTo>
                                      <a:pt x="38453" y="262255"/>
                                      <a:pt x="38982" y="263631"/>
                                      <a:pt x="12700" y="279400"/>
                                    </a:cubicBezTo>
                                    <a:cubicBezTo>
                                      <a:pt x="8641" y="281835"/>
                                      <a:pt x="4233" y="283633"/>
                                      <a:pt x="0" y="285750"/>
                                    </a:cubicBezTo>
                                  </a:path>
                                </a:pathLst>
                              </a:custGeom>
                              <a:noFill/>
                              <a:ln w="31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C972EF" id="Freeform 1" o:spid="_x0000_s1026" style="position:absolute;left:0;text-align:left;margin-left:62.4pt;margin-top:3.45pt;width:26pt;height:1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76250,285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" path="m323850,v10583,2117,21644,2560,31750,6350c375424,13784,375992,22199,387350,38100v6151,8612,12700,16933,19050,25400c408517,69850,409757,76563,412750,82550v3413,6826,9600,12076,12700,19050c430887,113833,438150,139700,438150,139700v-2117,31750,-3019,63604,-6350,95250c430886,243629,430291,253088,425450,260350v-4233,6350,-12700,8467,-19050,12700c369026,254363,383993,269330,368300,222250r-6350,-19050l355600,184150v2117,-12700,-38,-26921,6350,-38100c365271,140238,375013,142693,381000,139700v6826,-3413,12224,-9287,19050,-12700c406037,124007,413249,123901,419100,120650v65504,-36391,14045,-17382,57150,-31750c467783,97367,460593,107340,450850,114300v-5447,3891,-13063,3357,-19050,6350c424974,124063,419576,129937,412750,133350v-5987,2993,-12898,3713,-19050,6350c384999,143429,377001,148671,368300,152400v-6152,2637,-13063,3357,-19050,6350c342424,162163,337174,168350,330200,171450v-12233,5437,-25113,9453,-38100,12700l241300,196850c203689,168642,221771,186606,190500,139700l177800,120650,165100,101600v6350,-4233,13187,-7814,19050,-12700c196187,78869,208764,65071,215900,50800v2993,-5987,4233,-12700,6350,-19050c230717,38100,240875,42670,247650,50800v4285,5142,3357,13063,6350,19050c257413,76676,263287,82074,266700,88900v2993,5987,3357,13063,6350,19050c297669,157189,276139,98167,292100,146050v-4233,6350,-7304,13654,-12700,19050c267090,177410,256794,178985,241300,184150v-18090,-1645,-69774,4857,-88900,-19050c148219,159873,148167,152400,146050,146050r25400,-38100l184150,88900v12922,51690,5314,1938,,44450c180727,160735,184823,189211,177800,215900v-10227,38861,-22403,32428,-44450,50800c126451,272449,120650,279400,114300,285750v-6350,-2117,-14317,-1617,-19050,-6350c88557,272707,87567,262027,82550,254000,76941,245025,69850,237067,63500,228600v-2117,-6350,-3357,-13063,-6350,-19050c53737,202724,48236,197126,44450,190500,39754,182281,35983,173567,31750,165100v12910,-64551,-317,-5239,12700,-50800c46848,105909,48292,97259,50800,88900,54647,76078,63500,50800,63500,50800v6350,6350,14069,11578,19050,19050c98472,93733,83700,155903,82550,165100v-1082,8660,-2912,17378,-6350,25400c73194,197515,66913,202724,63500,209550v-2993,5987,-3099,13199,-6350,19050c38453,262255,38982,263631,12700,279400,8641,281835,4233,283633,,285750e" filled="f" strokecolor="#243f60 [1604]" strokeweight=".25pt">
                      <v:path arrowok="t" o:connecttype="custom" o:connectlocs="224536,0;246549,4516;268563,27093;281771,45156;286173,58702;294979,72249;303784,99342;299381,167076;294979,185138;281771,194169;255355,158044;250952,144498;246549,130951;250952,103858;264160,99342;277368,90311;290576,85796;330200,63218;312589,81280;299381,85796;286173,94827;272965,99342;255355,108373;242147,112889;228939,121920;202523,130951;167301,139982;132080,99342;123275,85796;114469,72249;127677,63218;149691,36124;154093,22578;171704,36124;176107,49671;184912,63218;189315,76764;202523,103858;193717,117404;167301,130951;105664,117404;101261,103858;118872,76764;127677,63218;127677,94827;123275,153529;92456,189653;79248,203200;66040,198684;57235,180622;44027,162560;39624,149013;30819,135467;22013,117404;30819,81280;35221,63218;44027,36124;57235,49671;57235,117404;52832,135467;44027,149013;39624,162560;8805,198684;0,203200" o:connectangles="0,0,0,0,0,0,0,0,0,0,0,0,0,0,0,0,0,0,0,0,0,0,0,0,0,0,0,0,0,0,0,0,0,0,0,0,0,0,0,0,0,0,0,0,0,0,0,0,0,0,0,0,0,0,0,0,0,0,0,0,0,0,0,0"/>
                    </v:shape>
                  </w:pict>
                </mc:Fallback>
              </mc:AlternateConten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pPr>
              <w:spacing w:line="360" w:lineRule="auto"/>
              <w:jc w:val="center"/>
              <w:rPr>
                <w:rFonts w:asciiTheme="minorBidi" w:hAnsiTheme="minorBidi" w:cstheme="minorBidi"/>
                <w:bCs/>
                <w:sz w:val="21"/>
                <w:szCs w:val="21"/>
                <w:lang w:eastAsia="he-IL"/>
              </w:rPr>
            </w:pPr>
            <w:r w:rsidRPr="00021FE4">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021FE4" w:rsidRDefault="009B6B29">
            <w:pPr>
              <w:spacing w:line="360" w:lineRule="auto"/>
              <w:jc w:val="center"/>
              <w:rPr>
                <w:rFonts w:asciiTheme="minorBidi" w:hAnsiTheme="minorBidi" w:cstheme="minorBidi"/>
                <w:bCs/>
                <w:sz w:val="21"/>
                <w:szCs w:val="21"/>
                <w:lang w:eastAsia="he-IL"/>
              </w:rPr>
            </w:pPr>
            <w:r w:rsidRPr="00021FE4">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021FE4">
              <w:rPr>
                <w:rFonts w:asciiTheme="minorBidi" w:hAnsiTheme="minorBidi" w:cstheme="minorBidi"/>
                <w:bCs/>
                <w:sz w:val="21"/>
                <w:szCs w:val="21"/>
                <w:rtl/>
              </w:rPr>
              <w:t>חתימה</w:t>
            </w:r>
          </w:p>
        </w:tc>
      </w:tr>
    </w:tbl>
    <w:p w:rsidR="00222867" w:rsidRPr="00817FBA" w:rsidRDefault="00777955"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7955" w:rsidRDefault="00777955">
      <w:r>
        <w:separator/>
      </w:r>
    </w:p>
  </w:endnote>
  <w:endnote w:type="continuationSeparator" w:id="0">
    <w:p w:rsidR="00777955" w:rsidRDefault="007779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524F8">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524F8">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777955"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777955"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7955" w:rsidRDefault="00777955">
      <w:r>
        <w:separator/>
      </w:r>
    </w:p>
  </w:footnote>
  <w:footnote w:type="continuationSeparator" w:id="0">
    <w:p w:rsidR="00777955" w:rsidRDefault="007779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77955" w:rsidP="008960FF">
          <w:pPr>
            <w:rPr>
              <w:rFonts w:ascii="Arial" w:hAnsi="Arial"/>
            </w:rPr>
          </w:pPr>
        </w:p>
      </w:tc>
      <w:tc>
        <w:tcPr>
          <w:tcW w:w="3612" w:type="dxa"/>
          <w:vMerge/>
          <w:tcBorders>
            <w:left w:val="nil"/>
            <w:right w:val="single" w:sz="4" w:space="0" w:color="auto"/>
          </w:tcBorders>
          <w:shd w:val="clear" w:color="auto" w:fill="F2F2F2"/>
        </w:tcPr>
        <w:p w:rsidR="009220EC" w:rsidRDefault="00777955"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777955"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77795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77955"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77795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777955"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1FE4"/>
    <w:rsid w:val="00062A3B"/>
    <w:rsid w:val="000669A0"/>
    <w:rsid w:val="00091B27"/>
    <w:rsid w:val="000E56C7"/>
    <w:rsid w:val="001D5D12"/>
    <w:rsid w:val="00200618"/>
    <w:rsid w:val="002D1DF6"/>
    <w:rsid w:val="002E45B3"/>
    <w:rsid w:val="00304799"/>
    <w:rsid w:val="00314F5F"/>
    <w:rsid w:val="00336CDD"/>
    <w:rsid w:val="004D5DF6"/>
    <w:rsid w:val="005105C1"/>
    <w:rsid w:val="00593834"/>
    <w:rsid w:val="005A51AB"/>
    <w:rsid w:val="005B59CB"/>
    <w:rsid w:val="00607FC8"/>
    <w:rsid w:val="00743023"/>
    <w:rsid w:val="007548B0"/>
    <w:rsid w:val="00777955"/>
    <w:rsid w:val="007A579D"/>
    <w:rsid w:val="008E3D25"/>
    <w:rsid w:val="009524F8"/>
    <w:rsid w:val="009A3162"/>
    <w:rsid w:val="009B6B29"/>
    <w:rsid w:val="009F7FB7"/>
    <w:rsid w:val="00AD312B"/>
    <w:rsid w:val="00B47D9E"/>
    <w:rsid w:val="00B50E1E"/>
    <w:rsid w:val="00B53702"/>
    <w:rsid w:val="00BB533E"/>
    <w:rsid w:val="00BD04AE"/>
    <w:rsid w:val="00D07E80"/>
    <w:rsid w:val="00D240DA"/>
    <w:rsid w:val="00D61AE8"/>
    <w:rsid w:val="00E64AAE"/>
    <w:rsid w:val="00EA5EA8"/>
    <w:rsid w:val="00ED77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20ED465A-23A6-45B4-B824-FCD9BBEBA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3</Pages>
  <Words>724</Words>
  <Characters>3625</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2022-11-14T09:15:00Z</dcterms:created>
  <dcterms:modified xsi:type="dcterms:W3CDTF">2022-11-14T09:15:00Z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